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6D7" w:rsidRDefault="00CC18F2">
      <w:pPr>
        <w:spacing w:after="120"/>
        <w:jc w:val="center"/>
        <w:rPr>
          <w:color w:val="000000" w:themeColor="text1"/>
          <w:sz w:val="28"/>
          <w:szCs w:val="28"/>
        </w:rPr>
      </w:pPr>
      <w:r>
        <w:rPr>
          <w:color w:val="000000" w:themeColor="text1"/>
          <w:sz w:val="28"/>
          <w:szCs w:val="28"/>
        </w:rPr>
        <w:t>Федеральное государственное образовательное бюджетное</w:t>
      </w:r>
    </w:p>
    <w:p w:rsidR="007776D7" w:rsidRDefault="00CC18F2">
      <w:pPr>
        <w:spacing w:after="120"/>
        <w:jc w:val="center"/>
        <w:rPr>
          <w:color w:val="000000" w:themeColor="text1"/>
          <w:sz w:val="28"/>
          <w:szCs w:val="28"/>
        </w:rPr>
      </w:pPr>
      <w:r>
        <w:rPr>
          <w:color w:val="000000" w:themeColor="text1"/>
          <w:sz w:val="28"/>
          <w:szCs w:val="28"/>
        </w:rPr>
        <w:t>учреждение высшего образования</w:t>
      </w:r>
    </w:p>
    <w:p w:rsidR="007776D7" w:rsidRDefault="00CC18F2">
      <w:pPr>
        <w:spacing w:after="120"/>
        <w:jc w:val="center"/>
        <w:rPr>
          <w:b/>
          <w:color w:val="000000" w:themeColor="text1"/>
          <w:sz w:val="28"/>
          <w:szCs w:val="28"/>
        </w:rPr>
      </w:pPr>
      <w:r>
        <w:rPr>
          <w:b/>
          <w:color w:val="000000" w:themeColor="text1"/>
          <w:sz w:val="28"/>
          <w:szCs w:val="28"/>
        </w:rPr>
        <w:t>«ФИНАНСОВЫЙ УНИВЕРСИТЕТ ПРИ ПРАВИТЕЛЬСТВЕ</w:t>
      </w:r>
    </w:p>
    <w:p w:rsidR="007776D7" w:rsidRDefault="00CC18F2">
      <w:pPr>
        <w:spacing w:after="120"/>
        <w:jc w:val="center"/>
        <w:rPr>
          <w:b/>
          <w:color w:val="000000" w:themeColor="text1"/>
          <w:sz w:val="28"/>
          <w:szCs w:val="28"/>
        </w:rPr>
      </w:pPr>
      <w:r>
        <w:rPr>
          <w:b/>
          <w:color w:val="000000" w:themeColor="text1"/>
          <w:sz w:val="28"/>
          <w:szCs w:val="28"/>
        </w:rPr>
        <w:t>РОССИЙСКОЙ ФЕДЕРАЦИИ»</w:t>
      </w:r>
    </w:p>
    <w:p w:rsidR="007776D7" w:rsidRDefault="00CC18F2">
      <w:pPr>
        <w:spacing w:after="120"/>
        <w:jc w:val="center"/>
        <w:rPr>
          <w:color w:val="000000" w:themeColor="text1"/>
          <w:sz w:val="28"/>
          <w:szCs w:val="28"/>
        </w:rPr>
      </w:pPr>
      <w:r>
        <w:rPr>
          <w:color w:val="000000" w:themeColor="text1"/>
          <w:sz w:val="28"/>
          <w:szCs w:val="28"/>
        </w:rPr>
        <w:t>(Финансовый университет)</w:t>
      </w:r>
    </w:p>
    <w:p w:rsidR="007776D7" w:rsidRDefault="007776D7">
      <w:pPr>
        <w:spacing w:after="120"/>
        <w:jc w:val="center"/>
        <w:rPr>
          <w:color w:val="000000" w:themeColor="text1"/>
          <w:sz w:val="28"/>
          <w:szCs w:val="28"/>
        </w:rPr>
      </w:pPr>
    </w:p>
    <w:p w:rsidR="007776D7" w:rsidRDefault="00CC18F2">
      <w:pPr>
        <w:jc w:val="center"/>
        <w:rPr>
          <w:b/>
          <w:color w:val="000000" w:themeColor="text1"/>
          <w:sz w:val="28"/>
          <w:szCs w:val="28"/>
        </w:rPr>
      </w:pPr>
      <w:r>
        <w:rPr>
          <w:b/>
          <w:color w:val="000000" w:themeColor="text1"/>
          <w:sz w:val="28"/>
          <w:szCs w:val="28"/>
        </w:rPr>
        <w:t>Кафедра «Финансовый контроль и казначейское дело»</w:t>
      </w:r>
    </w:p>
    <w:p w:rsidR="007776D7" w:rsidRDefault="00CC18F2">
      <w:pPr>
        <w:jc w:val="center"/>
        <w:rPr>
          <w:b/>
          <w:color w:val="000000" w:themeColor="text1"/>
          <w:sz w:val="28"/>
          <w:szCs w:val="28"/>
        </w:rPr>
      </w:pPr>
      <w:r>
        <w:rPr>
          <w:b/>
          <w:color w:val="000000" w:themeColor="text1"/>
          <w:sz w:val="28"/>
          <w:szCs w:val="28"/>
        </w:rPr>
        <w:t>Финансового факультета</w:t>
      </w:r>
    </w:p>
    <w:p w:rsidR="007776D7" w:rsidRDefault="007776D7">
      <w:pPr>
        <w:jc w:val="center"/>
        <w:rPr>
          <w:b/>
          <w:color w:val="000000" w:themeColor="text1"/>
          <w:sz w:val="28"/>
          <w:szCs w:val="28"/>
        </w:rPr>
      </w:pPr>
    </w:p>
    <w:tbl>
      <w:tblPr>
        <w:tblW w:w="9360" w:type="dxa"/>
        <w:tblLayout w:type="fixed"/>
        <w:tblCellMar>
          <w:left w:w="0" w:type="dxa"/>
          <w:right w:w="0" w:type="dxa"/>
        </w:tblCellMar>
        <w:tblLook w:val="04A0" w:firstRow="1" w:lastRow="0" w:firstColumn="1" w:lastColumn="0" w:noHBand="0" w:noVBand="1"/>
      </w:tblPr>
      <w:tblGrid>
        <w:gridCol w:w="4199"/>
        <w:gridCol w:w="5161"/>
      </w:tblGrid>
      <w:tr w:rsidR="007776D7">
        <w:tc>
          <w:tcPr>
            <w:tcW w:w="4199" w:type="dxa"/>
          </w:tcPr>
          <w:p w:rsidR="007776D7" w:rsidRDefault="007776D7">
            <w:pPr>
              <w:widowControl w:val="0"/>
              <w:suppressAutoHyphens w:val="0"/>
              <w:jc w:val="both"/>
              <w:rPr>
                <w:sz w:val="28"/>
                <w:szCs w:val="28"/>
              </w:rPr>
            </w:pPr>
          </w:p>
        </w:tc>
        <w:tc>
          <w:tcPr>
            <w:tcW w:w="5160" w:type="dxa"/>
          </w:tcPr>
          <w:p w:rsidR="007776D7" w:rsidRDefault="00CC18F2">
            <w:pPr>
              <w:widowControl w:val="0"/>
              <w:suppressAutoHyphens w:val="0"/>
              <w:ind w:left="318" w:firstLine="289"/>
              <w:jc w:val="both"/>
              <w:rPr>
                <w:sz w:val="28"/>
                <w:szCs w:val="28"/>
              </w:rPr>
            </w:pPr>
            <w:r>
              <w:rPr>
                <w:sz w:val="28"/>
                <w:szCs w:val="28"/>
              </w:rPr>
              <w:t>УТВЕРЖДАЮ</w:t>
            </w:r>
          </w:p>
          <w:p w:rsidR="007776D7" w:rsidRDefault="007776D7">
            <w:pPr>
              <w:widowControl w:val="0"/>
              <w:suppressAutoHyphens w:val="0"/>
              <w:ind w:left="318" w:firstLine="289"/>
              <w:jc w:val="both"/>
              <w:rPr>
                <w:sz w:val="28"/>
                <w:szCs w:val="28"/>
              </w:rPr>
            </w:pPr>
          </w:p>
          <w:p w:rsidR="007776D7" w:rsidRDefault="00CC18F2">
            <w:pPr>
              <w:widowControl w:val="0"/>
              <w:suppressAutoHyphens w:val="0"/>
              <w:ind w:left="601"/>
              <w:jc w:val="both"/>
              <w:rPr>
                <w:sz w:val="28"/>
                <w:szCs w:val="28"/>
              </w:rPr>
            </w:pPr>
            <w:r>
              <w:rPr>
                <w:sz w:val="28"/>
                <w:szCs w:val="28"/>
              </w:rPr>
              <w:t xml:space="preserve">Проректор по учебной и </w:t>
            </w:r>
          </w:p>
          <w:p w:rsidR="007776D7" w:rsidRDefault="00CC18F2">
            <w:pPr>
              <w:widowControl w:val="0"/>
              <w:suppressAutoHyphens w:val="0"/>
              <w:ind w:left="601"/>
              <w:jc w:val="both"/>
              <w:rPr>
                <w:sz w:val="28"/>
                <w:szCs w:val="28"/>
              </w:rPr>
            </w:pPr>
            <w:r>
              <w:rPr>
                <w:sz w:val="28"/>
                <w:szCs w:val="28"/>
              </w:rPr>
              <w:t>методической работе</w:t>
            </w:r>
          </w:p>
          <w:p w:rsidR="007776D7" w:rsidRDefault="007776D7">
            <w:pPr>
              <w:widowControl w:val="0"/>
              <w:suppressAutoHyphens w:val="0"/>
              <w:ind w:left="601"/>
              <w:jc w:val="both"/>
              <w:rPr>
                <w:sz w:val="28"/>
                <w:szCs w:val="28"/>
              </w:rPr>
            </w:pPr>
          </w:p>
          <w:p w:rsidR="007776D7" w:rsidRDefault="00CC18F2">
            <w:pPr>
              <w:widowControl w:val="0"/>
              <w:suppressAutoHyphens w:val="0"/>
              <w:ind w:left="612"/>
              <w:jc w:val="both"/>
              <w:rPr>
                <w:sz w:val="28"/>
                <w:szCs w:val="28"/>
              </w:rPr>
            </w:pPr>
            <w:r>
              <w:rPr>
                <w:sz w:val="28"/>
                <w:szCs w:val="28"/>
              </w:rPr>
              <w:t>____________ Е.А. Каменева</w:t>
            </w:r>
          </w:p>
          <w:p w:rsidR="007776D7" w:rsidRDefault="007776D7">
            <w:pPr>
              <w:widowControl w:val="0"/>
              <w:suppressAutoHyphens w:val="0"/>
              <w:ind w:left="318"/>
              <w:jc w:val="both"/>
              <w:rPr>
                <w:sz w:val="28"/>
                <w:szCs w:val="28"/>
              </w:rPr>
            </w:pPr>
          </w:p>
          <w:p w:rsidR="007776D7" w:rsidRDefault="00CC18F2" w:rsidP="009D4727">
            <w:pPr>
              <w:widowControl w:val="0"/>
              <w:suppressAutoHyphens w:val="0"/>
              <w:ind w:left="318" w:firstLine="289"/>
              <w:jc w:val="both"/>
              <w:rPr>
                <w:sz w:val="28"/>
                <w:szCs w:val="28"/>
              </w:rPr>
            </w:pPr>
            <w:r>
              <w:rPr>
                <w:sz w:val="28"/>
                <w:szCs w:val="28"/>
              </w:rPr>
              <w:t>«_</w:t>
            </w:r>
            <w:r w:rsidR="009D4727">
              <w:rPr>
                <w:sz w:val="28"/>
                <w:szCs w:val="28"/>
              </w:rPr>
              <w:t>27</w:t>
            </w:r>
            <w:r>
              <w:rPr>
                <w:sz w:val="28"/>
                <w:szCs w:val="28"/>
              </w:rPr>
              <w:t>_» _____</w:t>
            </w:r>
            <w:r w:rsidR="009D4727">
              <w:rPr>
                <w:sz w:val="28"/>
                <w:szCs w:val="28"/>
              </w:rPr>
              <w:t>июня</w:t>
            </w:r>
            <w:r>
              <w:rPr>
                <w:sz w:val="28"/>
                <w:szCs w:val="28"/>
              </w:rPr>
              <w:t>___ 2024 г.</w:t>
            </w:r>
          </w:p>
        </w:tc>
      </w:tr>
    </w:tbl>
    <w:p w:rsidR="007776D7" w:rsidRDefault="007776D7">
      <w:pPr>
        <w:jc w:val="center"/>
        <w:rPr>
          <w:b/>
          <w:color w:val="000000" w:themeColor="text1"/>
          <w:sz w:val="28"/>
          <w:szCs w:val="28"/>
        </w:rPr>
      </w:pPr>
    </w:p>
    <w:p w:rsidR="007776D7" w:rsidRDefault="007776D7">
      <w:pPr>
        <w:jc w:val="center"/>
        <w:rPr>
          <w:b/>
          <w:color w:val="000000" w:themeColor="text1"/>
          <w:sz w:val="28"/>
          <w:szCs w:val="28"/>
        </w:rPr>
      </w:pPr>
    </w:p>
    <w:p w:rsidR="007776D7" w:rsidRDefault="007776D7">
      <w:pPr>
        <w:jc w:val="center"/>
        <w:rPr>
          <w:b/>
          <w:color w:val="000000" w:themeColor="text1"/>
          <w:sz w:val="28"/>
          <w:szCs w:val="28"/>
        </w:rPr>
      </w:pPr>
    </w:p>
    <w:p w:rsidR="007776D7" w:rsidRDefault="00CC18F2">
      <w:pPr>
        <w:shd w:val="clear" w:color="auto" w:fill="FFFFFF"/>
        <w:jc w:val="center"/>
        <w:rPr>
          <w:b/>
          <w:color w:val="000000" w:themeColor="text1"/>
          <w:sz w:val="32"/>
          <w:szCs w:val="32"/>
        </w:rPr>
      </w:pPr>
      <w:r>
        <w:rPr>
          <w:b/>
          <w:color w:val="000000" w:themeColor="text1"/>
          <w:sz w:val="32"/>
          <w:szCs w:val="32"/>
        </w:rPr>
        <w:t>Савина Н.В.</w:t>
      </w:r>
    </w:p>
    <w:p w:rsidR="007776D7" w:rsidRDefault="007776D7">
      <w:pPr>
        <w:pStyle w:val="12"/>
        <w:ind w:firstLine="0"/>
        <w:rPr>
          <w:color w:val="000000" w:themeColor="text1"/>
        </w:rPr>
      </w:pPr>
    </w:p>
    <w:p w:rsidR="007776D7" w:rsidRDefault="00CC18F2">
      <w:pPr>
        <w:shd w:val="clear" w:color="auto" w:fill="FFFFFF"/>
        <w:spacing w:line="276" w:lineRule="auto"/>
        <w:jc w:val="center"/>
        <w:rPr>
          <w:b/>
          <w:bCs/>
          <w:color w:val="000000" w:themeColor="text1"/>
          <w:sz w:val="32"/>
          <w:szCs w:val="32"/>
        </w:rPr>
      </w:pPr>
      <w:r>
        <w:rPr>
          <w:b/>
          <w:bCs/>
          <w:color w:val="000000" w:themeColor="text1"/>
          <w:sz w:val="32"/>
          <w:szCs w:val="32"/>
        </w:rPr>
        <w:t>КОНТРОЛЬ ЗА ДЕЯТЕЛЬНОСТЬЮ АУДИТОРСКИХ ОРГАНИЗАЦИЙ, АУДИТОРОВ</w:t>
      </w:r>
    </w:p>
    <w:p w:rsidR="007776D7" w:rsidRDefault="007776D7">
      <w:pPr>
        <w:shd w:val="clear" w:color="auto" w:fill="FFFFFF"/>
        <w:spacing w:line="276" w:lineRule="auto"/>
        <w:rPr>
          <w:b/>
          <w:bCs/>
          <w:color w:val="000000" w:themeColor="text1"/>
          <w:spacing w:val="-3"/>
          <w:sz w:val="32"/>
          <w:szCs w:val="32"/>
        </w:rPr>
      </w:pPr>
    </w:p>
    <w:p w:rsidR="007776D7" w:rsidRDefault="00CC18F2">
      <w:pPr>
        <w:shd w:val="clear" w:color="auto" w:fill="FFFFFF"/>
        <w:ind w:left="28"/>
        <w:jc w:val="center"/>
        <w:rPr>
          <w:color w:val="000000" w:themeColor="text1"/>
          <w:sz w:val="28"/>
          <w:szCs w:val="28"/>
        </w:rPr>
      </w:pPr>
      <w:r>
        <w:rPr>
          <w:b/>
          <w:bCs/>
          <w:color w:val="000000" w:themeColor="text1"/>
          <w:sz w:val="28"/>
          <w:szCs w:val="28"/>
        </w:rPr>
        <w:t>Рабочая программа дисциплины</w:t>
      </w:r>
    </w:p>
    <w:p w:rsidR="007776D7" w:rsidRDefault="00CC18F2">
      <w:pPr>
        <w:shd w:val="clear" w:color="auto" w:fill="FFFFFF"/>
        <w:tabs>
          <w:tab w:val="left" w:pos="1066"/>
        </w:tabs>
        <w:ind w:firstLine="284"/>
        <w:jc w:val="center"/>
        <w:rPr>
          <w:color w:val="000000" w:themeColor="text1"/>
          <w:sz w:val="28"/>
          <w:szCs w:val="28"/>
        </w:rPr>
      </w:pPr>
      <w:r>
        <w:rPr>
          <w:color w:val="000000" w:themeColor="text1"/>
          <w:sz w:val="28"/>
          <w:szCs w:val="28"/>
        </w:rPr>
        <w:t>для студентов, обучающихся по направлению подготовки</w:t>
      </w:r>
    </w:p>
    <w:p w:rsidR="007776D7" w:rsidRDefault="00CC18F2">
      <w:pPr>
        <w:jc w:val="center"/>
        <w:rPr>
          <w:color w:val="000000" w:themeColor="text1"/>
          <w:sz w:val="28"/>
          <w:szCs w:val="28"/>
        </w:rPr>
      </w:pPr>
      <w:r>
        <w:rPr>
          <w:color w:val="000000" w:themeColor="text1"/>
          <w:sz w:val="28"/>
          <w:szCs w:val="28"/>
        </w:rPr>
        <w:t>38.04.09 «</w:t>
      </w:r>
      <w:r>
        <w:rPr>
          <w:bCs/>
          <w:color w:val="000000" w:themeColor="text1"/>
          <w:sz w:val="28"/>
          <w:szCs w:val="28"/>
        </w:rPr>
        <w:t>Государственный аудит</w:t>
      </w:r>
      <w:r>
        <w:rPr>
          <w:color w:val="000000" w:themeColor="text1"/>
          <w:sz w:val="28"/>
          <w:szCs w:val="28"/>
        </w:rPr>
        <w:t>»</w:t>
      </w:r>
    </w:p>
    <w:p w:rsidR="007776D7" w:rsidRDefault="00CC18F2">
      <w:pPr>
        <w:jc w:val="center"/>
        <w:rPr>
          <w:color w:val="000000" w:themeColor="text1"/>
          <w:sz w:val="28"/>
          <w:szCs w:val="28"/>
        </w:rPr>
      </w:pPr>
      <w:r>
        <w:rPr>
          <w:color w:val="000000" w:themeColor="text1"/>
          <w:sz w:val="28"/>
          <w:szCs w:val="28"/>
        </w:rPr>
        <w:t>Направленность программы магистратуры</w:t>
      </w:r>
    </w:p>
    <w:p w:rsidR="007776D7" w:rsidRDefault="00CC18F2">
      <w:pPr>
        <w:pStyle w:val="ConsPlusTitle"/>
        <w:widowControl/>
        <w:jc w:val="center"/>
        <w:rPr>
          <w:rFonts w:ascii="Times New Roman" w:hAnsi="Times New Roman" w:cs="Times New Roman"/>
          <w:b w:val="0"/>
          <w:strike/>
          <w:color w:val="000000" w:themeColor="text1"/>
          <w:sz w:val="28"/>
          <w:szCs w:val="28"/>
        </w:rPr>
      </w:pPr>
      <w:bookmarkStart w:id="0" w:name="_Hlk88033403"/>
      <w:bookmarkEnd w:id="0"/>
      <w:r>
        <w:rPr>
          <w:rFonts w:ascii="Times New Roman" w:hAnsi="Times New Roman" w:cs="Times New Roman"/>
          <w:b w:val="0"/>
          <w:color w:val="000000" w:themeColor="text1"/>
          <w:sz w:val="28"/>
          <w:szCs w:val="28"/>
        </w:rPr>
        <w:t>«Государственный финансовый контроль, управление и аудит в цифровой экономике»</w:t>
      </w:r>
    </w:p>
    <w:p w:rsidR="007776D7" w:rsidRDefault="007776D7">
      <w:pPr>
        <w:jc w:val="center"/>
        <w:rPr>
          <w:i/>
          <w:strike/>
          <w:color w:val="000000" w:themeColor="text1"/>
        </w:rPr>
      </w:pPr>
    </w:p>
    <w:p w:rsidR="007776D7" w:rsidRDefault="00CC18F2">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7776D7" w:rsidRDefault="00CC18F2">
      <w:pPr>
        <w:widowControl w:val="0"/>
        <w:ind w:right="-428"/>
        <w:jc w:val="center"/>
        <w:rPr>
          <w:i/>
          <w:iCs/>
          <w:spacing w:val="-3"/>
          <w:sz w:val="28"/>
          <w:szCs w:val="28"/>
        </w:rPr>
      </w:pPr>
      <w:r>
        <w:rPr>
          <w:i/>
          <w:iCs/>
          <w:spacing w:val="-3"/>
          <w:sz w:val="28"/>
          <w:szCs w:val="28"/>
        </w:rPr>
        <w:t xml:space="preserve"> (протокол № 45 от 21 мая 2024 г.)</w:t>
      </w:r>
    </w:p>
    <w:p w:rsidR="007776D7" w:rsidRDefault="007776D7">
      <w:pPr>
        <w:widowControl w:val="0"/>
        <w:ind w:right="-428"/>
        <w:jc w:val="center"/>
        <w:rPr>
          <w:i/>
          <w:iCs/>
          <w:spacing w:val="-3"/>
          <w:sz w:val="28"/>
          <w:szCs w:val="28"/>
        </w:rPr>
      </w:pPr>
    </w:p>
    <w:p w:rsidR="007776D7" w:rsidRDefault="00CC18F2">
      <w:pPr>
        <w:ind w:left="11" w:right="68" w:hanging="11"/>
        <w:jc w:val="center"/>
        <w:rPr>
          <w:i/>
          <w:iCs/>
          <w:spacing w:val="-3"/>
          <w:sz w:val="28"/>
          <w:szCs w:val="28"/>
        </w:rPr>
      </w:pPr>
      <w:r>
        <w:rPr>
          <w:i/>
          <w:iCs/>
          <w:spacing w:val="-3"/>
          <w:sz w:val="28"/>
          <w:szCs w:val="28"/>
        </w:rPr>
        <w:t xml:space="preserve">Одобрено заседанием кафедры «Финансовый контроль и казначейское дело» </w:t>
      </w:r>
    </w:p>
    <w:p w:rsidR="007776D7" w:rsidRDefault="00CC18F2">
      <w:pPr>
        <w:ind w:left="11" w:right="68" w:hanging="11"/>
        <w:jc w:val="center"/>
        <w:rPr>
          <w:i/>
          <w:iCs/>
          <w:spacing w:val="-3"/>
          <w:sz w:val="28"/>
          <w:szCs w:val="28"/>
        </w:rPr>
      </w:pPr>
      <w:r>
        <w:rPr>
          <w:i/>
          <w:iCs/>
          <w:spacing w:val="-3"/>
          <w:sz w:val="28"/>
          <w:szCs w:val="28"/>
        </w:rPr>
        <w:t xml:space="preserve">Финансового факультета </w:t>
      </w:r>
    </w:p>
    <w:p w:rsidR="007776D7" w:rsidRDefault="00CC18F2">
      <w:pPr>
        <w:widowControl w:val="0"/>
        <w:ind w:left="11" w:right="68" w:hanging="11"/>
        <w:jc w:val="center"/>
        <w:rPr>
          <w:i/>
          <w:iCs/>
          <w:spacing w:val="-3"/>
          <w:sz w:val="28"/>
          <w:szCs w:val="28"/>
        </w:rPr>
      </w:pPr>
      <w:r>
        <w:rPr>
          <w:i/>
          <w:iCs/>
          <w:spacing w:val="-3"/>
          <w:sz w:val="28"/>
          <w:szCs w:val="28"/>
        </w:rPr>
        <w:t xml:space="preserve"> (протокол № 9 от 24 апреля 2024 г.)</w:t>
      </w:r>
    </w:p>
    <w:p w:rsidR="007776D7" w:rsidRDefault="007776D7">
      <w:pPr>
        <w:widowControl w:val="0"/>
        <w:shd w:val="clear" w:color="auto" w:fill="FFFFFF"/>
        <w:ind w:left="28"/>
        <w:jc w:val="center"/>
        <w:rPr>
          <w:i/>
          <w:sz w:val="28"/>
          <w:szCs w:val="28"/>
        </w:rPr>
      </w:pPr>
    </w:p>
    <w:p w:rsidR="007776D7" w:rsidRDefault="007776D7">
      <w:pPr>
        <w:pStyle w:val="afb"/>
        <w:ind w:left="0"/>
        <w:jc w:val="center"/>
        <w:rPr>
          <w:b/>
          <w:color w:val="000000" w:themeColor="text1"/>
          <w:sz w:val="28"/>
          <w:szCs w:val="28"/>
        </w:rPr>
      </w:pPr>
    </w:p>
    <w:p w:rsidR="007776D7" w:rsidRDefault="00CC18F2">
      <w:pPr>
        <w:pStyle w:val="afb"/>
        <w:ind w:left="0"/>
        <w:jc w:val="center"/>
        <w:rPr>
          <w:b/>
          <w:caps/>
          <w:color w:val="000000" w:themeColor="text1"/>
          <w:sz w:val="28"/>
          <w:szCs w:val="28"/>
        </w:rPr>
      </w:pPr>
      <w:r>
        <w:rPr>
          <w:b/>
          <w:color w:val="000000" w:themeColor="text1"/>
          <w:sz w:val="28"/>
          <w:szCs w:val="28"/>
        </w:rPr>
        <w:t>Москва</w:t>
      </w:r>
      <w:r>
        <w:rPr>
          <w:b/>
          <w:caps/>
          <w:color w:val="000000" w:themeColor="text1"/>
          <w:sz w:val="28"/>
          <w:szCs w:val="28"/>
        </w:rPr>
        <w:t xml:space="preserve"> 2024</w:t>
      </w:r>
    </w:p>
    <w:p w:rsidR="007776D7" w:rsidRDefault="00CC18F2">
      <w:pPr>
        <w:pStyle w:val="afa"/>
        <w:spacing w:before="280" w:after="280"/>
        <w:contextualSpacing/>
        <w:rPr>
          <w:rFonts w:ascii="Times New Roman,Bold" w:hAnsi="Times New Roman,Bold"/>
          <w:b/>
          <w:color w:val="000000" w:themeColor="text1"/>
          <w:sz w:val="28"/>
          <w:szCs w:val="28"/>
        </w:rPr>
      </w:pPr>
      <w:r>
        <w:rPr>
          <w:rFonts w:ascii="Times New Roman,Bold" w:hAnsi="Times New Roman,Bold"/>
          <w:b/>
          <w:color w:val="000000" w:themeColor="text1"/>
          <w:sz w:val="28"/>
          <w:szCs w:val="28"/>
        </w:rPr>
        <w:lastRenderedPageBreak/>
        <w:t>УДК   343.37:336(073)</w:t>
      </w:r>
    </w:p>
    <w:p w:rsidR="007776D7" w:rsidRDefault="00CC18F2">
      <w:pPr>
        <w:pStyle w:val="afa"/>
        <w:spacing w:before="280" w:after="280"/>
        <w:contextualSpacing/>
        <w:rPr>
          <w:rFonts w:ascii="Times New Roman,Bold" w:hAnsi="Times New Roman,Bold"/>
          <w:b/>
          <w:color w:val="000000" w:themeColor="text1"/>
          <w:sz w:val="28"/>
          <w:szCs w:val="28"/>
        </w:rPr>
      </w:pPr>
      <w:r>
        <w:rPr>
          <w:rFonts w:ascii="Times New Roman,Bold" w:hAnsi="Times New Roman,Bold"/>
          <w:b/>
          <w:color w:val="000000" w:themeColor="text1"/>
          <w:sz w:val="28"/>
          <w:szCs w:val="28"/>
        </w:rPr>
        <w:t>ББК    67.401.13+67.402</w:t>
      </w:r>
    </w:p>
    <w:p w:rsidR="007776D7" w:rsidRDefault="00CC18F2">
      <w:pPr>
        <w:pStyle w:val="afa"/>
        <w:spacing w:before="280" w:after="280"/>
        <w:contextualSpacing/>
        <w:rPr>
          <w:rFonts w:ascii="Times New Roman,Bold" w:hAnsi="Times New Roman,Bold"/>
          <w:b/>
          <w:color w:val="000000" w:themeColor="text1"/>
          <w:sz w:val="28"/>
          <w:szCs w:val="28"/>
        </w:rPr>
      </w:pPr>
      <w:r>
        <w:rPr>
          <w:rFonts w:ascii="Times New Roman,Bold" w:hAnsi="Times New Roman,Bold"/>
          <w:b/>
          <w:color w:val="000000" w:themeColor="text1"/>
          <w:sz w:val="28"/>
          <w:szCs w:val="28"/>
        </w:rPr>
        <w:t>С13</w:t>
      </w:r>
    </w:p>
    <w:p w:rsidR="007776D7" w:rsidRDefault="00CC18F2">
      <w:pPr>
        <w:spacing w:after="120"/>
        <w:ind w:firstLine="709"/>
        <w:jc w:val="both"/>
        <w:rPr>
          <w:b/>
          <w:color w:val="000000" w:themeColor="text1"/>
          <w:sz w:val="28"/>
          <w:szCs w:val="28"/>
        </w:rPr>
      </w:pPr>
      <w:r>
        <w:rPr>
          <w:b/>
          <w:color w:val="000000" w:themeColor="text1"/>
          <w:sz w:val="28"/>
          <w:szCs w:val="28"/>
        </w:rPr>
        <w:t>Рецензенты:</w:t>
      </w:r>
    </w:p>
    <w:p w:rsidR="007776D7" w:rsidRDefault="00CC18F2">
      <w:pPr>
        <w:jc w:val="both"/>
      </w:pPr>
      <w:r>
        <w:t>Медина И. С., кандидат экономических наук, доцент кафедры «Финансовый контроль и казначейское дело»;</w:t>
      </w:r>
    </w:p>
    <w:p w:rsidR="007776D7" w:rsidRDefault="00CC18F2">
      <w:pPr>
        <w:jc w:val="both"/>
      </w:pPr>
      <w:r>
        <w:rPr>
          <w:bCs/>
          <w:color w:val="000000" w:themeColor="text1"/>
          <w:spacing w:val="-3"/>
        </w:rPr>
        <w:t>Царева Л. М., кандидат экономических наук, доцент кафедры «Финансовый контроль и казначейское дело».</w:t>
      </w:r>
    </w:p>
    <w:p w:rsidR="007776D7" w:rsidRDefault="007776D7">
      <w:pPr>
        <w:shd w:val="clear" w:color="auto" w:fill="FFFFFF"/>
        <w:rPr>
          <w:b/>
          <w:color w:val="000000" w:themeColor="text1"/>
          <w:sz w:val="32"/>
          <w:szCs w:val="32"/>
        </w:rPr>
      </w:pPr>
    </w:p>
    <w:p w:rsidR="007776D7" w:rsidRDefault="007776D7">
      <w:pPr>
        <w:shd w:val="clear" w:color="auto" w:fill="FFFFFF"/>
        <w:rPr>
          <w:b/>
          <w:color w:val="000000" w:themeColor="text1"/>
          <w:sz w:val="32"/>
          <w:szCs w:val="32"/>
        </w:rPr>
      </w:pPr>
    </w:p>
    <w:p w:rsidR="007776D7" w:rsidRDefault="00CC18F2">
      <w:pPr>
        <w:shd w:val="clear" w:color="auto" w:fill="FFFFFF"/>
        <w:spacing w:line="276" w:lineRule="auto"/>
        <w:jc w:val="both"/>
        <w:rPr>
          <w:color w:val="000000" w:themeColor="text1"/>
        </w:rPr>
      </w:pPr>
      <w:r>
        <w:rPr>
          <w:b/>
          <w:color w:val="000000" w:themeColor="text1"/>
        </w:rPr>
        <w:t xml:space="preserve">Савина Н. В. Контроль за деятельностью аудиторских организаций, аудиторов. </w:t>
      </w:r>
      <w:r>
        <w:rPr>
          <w:color w:val="000000" w:themeColor="text1"/>
        </w:rPr>
        <w:t xml:space="preserve">Рабочая программа дисциплины для студентов, обучающихся по направление подготовки: 38.04.09 - Государственный аудит, Направленность программы: «Государственный финансовый контроль, управление и аудит в цифровой экономике». – М.: Финансовый университет, кафедра «Финансовый контроль и казначейское дело, 2024 г. – 23 с. </w:t>
      </w:r>
    </w:p>
    <w:p w:rsidR="007776D7" w:rsidRDefault="00CC18F2">
      <w:pPr>
        <w:spacing w:line="276" w:lineRule="auto"/>
        <w:ind w:firstLine="709"/>
        <w:jc w:val="both"/>
        <w:rPr>
          <w:color w:val="000000" w:themeColor="text1"/>
        </w:rPr>
      </w:pPr>
      <w:r>
        <w:rPr>
          <w:color w:val="000000" w:themeColor="text1"/>
        </w:rPr>
        <w:t xml:space="preserve">В </w:t>
      </w:r>
      <w:r>
        <w:rPr>
          <w:bCs/>
          <w:color w:val="000000" w:themeColor="text1"/>
        </w:rPr>
        <w:t>рабочей программе дисциплины представлены: п</w:t>
      </w:r>
      <w:r>
        <w:rPr>
          <w:color w:val="000000" w:themeColor="text1"/>
        </w:rPr>
        <w:t>еречень планируемых результатов обучения, место</w:t>
      </w:r>
      <w:r>
        <w:rPr>
          <w:bCs/>
          <w:color w:val="000000" w:themeColor="text1"/>
        </w:rPr>
        <w:t xml:space="preserve"> дисциплины в структуре образовательной программы, ее объем, содержание дисциплины, структурированное по темам, у</w:t>
      </w:r>
      <w:r>
        <w:rPr>
          <w:bCs/>
          <w:color w:val="000000" w:themeColor="text1"/>
          <w:spacing w:val="-1"/>
        </w:rPr>
        <w:t>чебно-методическое обеспечение для самостоятельной работы, ф</w:t>
      </w:r>
      <w:r>
        <w:rPr>
          <w:bCs/>
          <w:color w:val="000000" w:themeColor="text1"/>
        </w:rPr>
        <w:t>онд оценочных средств для проведения промежуточной аттестации, п</w:t>
      </w:r>
      <w:r>
        <w:rPr>
          <w:bCs/>
          <w:color w:val="000000" w:themeColor="text1"/>
          <w:spacing w:val="-2"/>
        </w:rPr>
        <w:t>еречень основной и дополнительной учебной литературы,</w:t>
      </w:r>
      <w:r>
        <w:rPr>
          <w:bCs/>
          <w:color w:val="000000" w:themeColor="text1"/>
        </w:rPr>
        <w:t xml:space="preserve"> ресурсов информационно-телекоммуникационной сети «Интернет», методические указания для обучающихся, п</w:t>
      </w:r>
      <w:r>
        <w:rPr>
          <w:bCs/>
          <w:color w:val="000000" w:themeColor="text1"/>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color w:val="000000" w:themeColor="text1"/>
        </w:rPr>
        <w:t>образовательного процесса по дисциплине.</w:t>
      </w:r>
    </w:p>
    <w:p w:rsidR="007776D7" w:rsidRDefault="007776D7">
      <w:pPr>
        <w:jc w:val="center"/>
        <w:rPr>
          <w:i/>
          <w:color w:val="000000" w:themeColor="text1"/>
        </w:rPr>
      </w:pPr>
    </w:p>
    <w:p w:rsidR="007776D7" w:rsidRDefault="007776D7">
      <w:pPr>
        <w:jc w:val="center"/>
        <w:rPr>
          <w:i/>
          <w:color w:val="000000" w:themeColor="text1"/>
          <w:sz w:val="28"/>
          <w:szCs w:val="28"/>
        </w:rPr>
      </w:pPr>
    </w:p>
    <w:p w:rsidR="007776D7" w:rsidRDefault="007776D7">
      <w:pPr>
        <w:jc w:val="center"/>
        <w:rPr>
          <w:i/>
          <w:color w:val="000000" w:themeColor="text1"/>
          <w:sz w:val="28"/>
          <w:szCs w:val="28"/>
        </w:rPr>
      </w:pPr>
    </w:p>
    <w:p w:rsidR="007776D7" w:rsidRDefault="007776D7">
      <w:pPr>
        <w:jc w:val="center"/>
        <w:rPr>
          <w:i/>
          <w:color w:val="000000" w:themeColor="text1"/>
          <w:sz w:val="28"/>
          <w:szCs w:val="28"/>
        </w:rPr>
      </w:pPr>
    </w:p>
    <w:p w:rsidR="007776D7" w:rsidRDefault="007776D7">
      <w:pPr>
        <w:jc w:val="center"/>
        <w:rPr>
          <w:i/>
          <w:color w:val="000000" w:themeColor="text1"/>
          <w:sz w:val="28"/>
          <w:szCs w:val="28"/>
        </w:rPr>
      </w:pPr>
    </w:p>
    <w:p w:rsidR="007776D7" w:rsidRDefault="007776D7">
      <w:pPr>
        <w:jc w:val="center"/>
        <w:rPr>
          <w:i/>
          <w:color w:val="000000" w:themeColor="text1"/>
          <w:sz w:val="28"/>
          <w:szCs w:val="28"/>
        </w:rPr>
      </w:pPr>
    </w:p>
    <w:p w:rsidR="007776D7" w:rsidRDefault="007776D7">
      <w:pPr>
        <w:jc w:val="center"/>
        <w:rPr>
          <w:i/>
          <w:color w:val="000000" w:themeColor="text1"/>
          <w:sz w:val="28"/>
          <w:szCs w:val="28"/>
        </w:rPr>
      </w:pPr>
    </w:p>
    <w:p w:rsidR="007776D7" w:rsidRDefault="00CC18F2">
      <w:pPr>
        <w:pStyle w:val="afa"/>
        <w:spacing w:before="280" w:after="280"/>
        <w:jc w:val="center"/>
        <w:rPr>
          <w:color w:val="000000" w:themeColor="text1"/>
          <w:sz w:val="28"/>
          <w:szCs w:val="28"/>
        </w:rPr>
      </w:pPr>
      <w:r>
        <w:rPr>
          <w:color w:val="000000" w:themeColor="text1"/>
          <w:sz w:val="28"/>
          <w:szCs w:val="28"/>
        </w:rPr>
        <w:t>Контроль за деятельностью аудиторских организаций, аудиторов</w:t>
      </w:r>
    </w:p>
    <w:p w:rsidR="007776D7" w:rsidRDefault="007776D7">
      <w:pPr>
        <w:pStyle w:val="afa"/>
        <w:spacing w:before="280" w:after="280"/>
        <w:jc w:val="center"/>
        <w:rPr>
          <w:rFonts w:asciiTheme="majorBidi" w:hAnsiTheme="majorBidi" w:cstheme="majorBidi"/>
          <w:color w:val="000000" w:themeColor="text1"/>
          <w:sz w:val="28"/>
          <w:szCs w:val="28"/>
        </w:rPr>
      </w:pPr>
    </w:p>
    <w:p w:rsidR="007776D7" w:rsidRDefault="007776D7">
      <w:pPr>
        <w:ind w:firstLine="5529"/>
        <w:jc w:val="both"/>
        <w:rPr>
          <w:bCs/>
          <w:color w:val="000000" w:themeColor="text1"/>
        </w:rPr>
      </w:pPr>
    </w:p>
    <w:p w:rsidR="007776D7" w:rsidRDefault="007776D7">
      <w:pPr>
        <w:ind w:firstLine="5529"/>
        <w:jc w:val="both"/>
        <w:rPr>
          <w:bCs/>
          <w:color w:val="000000" w:themeColor="text1"/>
        </w:rPr>
      </w:pPr>
    </w:p>
    <w:p w:rsidR="007776D7" w:rsidRDefault="007776D7">
      <w:pPr>
        <w:ind w:firstLine="5529"/>
        <w:jc w:val="both"/>
        <w:rPr>
          <w:bCs/>
          <w:color w:val="000000" w:themeColor="text1"/>
        </w:rPr>
      </w:pPr>
    </w:p>
    <w:p w:rsidR="007776D7" w:rsidRDefault="00CC18F2">
      <w:pPr>
        <w:ind w:firstLine="5529"/>
        <w:jc w:val="both"/>
        <w:rPr>
          <w:bCs/>
          <w:color w:val="000000" w:themeColor="text1"/>
        </w:rPr>
      </w:pPr>
      <w:r>
        <w:rPr>
          <w:rFonts w:ascii="Symbol" w:eastAsia="Symbol" w:hAnsi="Symbol" w:cs="Symbol"/>
          <w:bCs/>
          <w:color w:val="000000" w:themeColor="text1"/>
        </w:rPr>
        <w:t></w:t>
      </w:r>
      <w:r>
        <w:rPr>
          <w:bCs/>
          <w:color w:val="000000" w:themeColor="text1"/>
        </w:rPr>
        <w:t xml:space="preserve"> Савина Н.В.                         2024</w:t>
      </w:r>
    </w:p>
    <w:p w:rsidR="007776D7" w:rsidRDefault="00CC18F2">
      <w:pPr>
        <w:tabs>
          <w:tab w:val="left" w:pos="4104"/>
          <w:tab w:val="center" w:pos="4535"/>
          <w:tab w:val="right" w:pos="9070"/>
        </w:tabs>
        <w:ind w:firstLine="5529"/>
        <w:rPr>
          <w:bCs/>
          <w:color w:val="000000" w:themeColor="text1"/>
        </w:rPr>
      </w:pPr>
      <w:r>
        <w:rPr>
          <w:rFonts w:ascii="Symbol" w:eastAsia="Symbol" w:hAnsi="Symbol" w:cs="Symbol"/>
          <w:bCs/>
          <w:color w:val="000000" w:themeColor="text1"/>
        </w:rPr>
        <w:t></w:t>
      </w:r>
      <w:r>
        <w:rPr>
          <w:bCs/>
          <w:color w:val="000000" w:themeColor="text1"/>
        </w:rPr>
        <w:t xml:space="preserve"> Финансовый университет, 2024</w:t>
      </w:r>
    </w:p>
    <w:p w:rsidR="007776D7" w:rsidRDefault="007776D7">
      <w:pPr>
        <w:tabs>
          <w:tab w:val="left" w:pos="4104"/>
          <w:tab w:val="center" w:pos="4535"/>
          <w:tab w:val="right" w:pos="9070"/>
        </w:tabs>
        <w:ind w:firstLine="5529"/>
        <w:rPr>
          <w:bCs/>
          <w:color w:val="000000" w:themeColor="text1"/>
        </w:rPr>
      </w:pPr>
    </w:p>
    <w:p w:rsidR="007776D7" w:rsidRDefault="00CC18F2">
      <w:pPr>
        <w:tabs>
          <w:tab w:val="left" w:pos="4104"/>
          <w:tab w:val="center" w:pos="4535"/>
          <w:tab w:val="right" w:pos="9070"/>
        </w:tabs>
        <w:ind w:firstLine="5529"/>
        <w:rPr>
          <w:bCs/>
          <w:color w:val="000000" w:themeColor="text1"/>
        </w:rPr>
      </w:pPr>
      <w:r>
        <w:br w:type="column"/>
      </w:r>
    </w:p>
    <w:p w:rsidR="007776D7" w:rsidRDefault="00CC18F2">
      <w:pPr>
        <w:spacing w:beforeAutospacing="1" w:afterAutospacing="1"/>
        <w:contextualSpacing/>
        <w:jc w:val="center"/>
        <w:rPr>
          <w:b/>
          <w:bCs/>
          <w:color w:val="000000" w:themeColor="text1"/>
          <w:sz w:val="28"/>
          <w:szCs w:val="28"/>
        </w:rPr>
      </w:pPr>
      <w:r>
        <w:rPr>
          <w:b/>
          <w:bCs/>
          <w:color w:val="000000" w:themeColor="text1"/>
          <w:sz w:val="28"/>
          <w:szCs w:val="28"/>
        </w:rPr>
        <w:t>Содержание</w:t>
      </w:r>
    </w:p>
    <w:tbl>
      <w:tblPr>
        <w:tblStyle w:val="aff"/>
        <w:tblW w:w="9498" w:type="dxa"/>
        <w:tblInd w:w="-142" w:type="dxa"/>
        <w:tblLayout w:type="fixed"/>
        <w:tblLook w:val="04A0" w:firstRow="1" w:lastRow="0" w:firstColumn="1" w:lastColumn="0" w:noHBand="0" w:noVBand="1"/>
      </w:tblPr>
      <w:tblGrid>
        <w:gridCol w:w="846"/>
        <w:gridCol w:w="7939"/>
        <w:gridCol w:w="713"/>
      </w:tblGrid>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1.</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Наименование дисциплины</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4</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2.</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4</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3.</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Место дисциплины в структуре образовательной программы</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lang w:val="en-US"/>
              </w:rPr>
            </w:pPr>
            <w:r>
              <w:rPr>
                <w:color w:val="000000" w:themeColor="text1"/>
                <w:sz w:val="28"/>
                <w:szCs w:val="28"/>
                <w:lang w:val="en-US"/>
              </w:rPr>
              <w:t>6</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4.</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rFonts w:eastAsia="Calibri"/>
                <w:color w:val="000000" w:themeColor="text1"/>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6</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5.</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rFonts w:eastAsia="Calibri"/>
                <w:color w:val="000000" w:themeColor="text1"/>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6</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5.1.</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rFonts w:eastAsia="Calibri"/>
                <w:color w:val="000000" w:themeColor="text1"/>
                <w:lang w:eastAsia="en-US"/>
              </w:rPr>
              <w:t>Содержание дисциплины</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6</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5.2.</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rFonts w:eastAsia="Calibri"/>
                <w:color w:val="000000" w:themeColor="text1"/>
                <w:lang w:eastAsia="en-US"/>
              </w:rPr>
              <w:t xml:space="preserve">Учебно-тематический план </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8</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5.3.</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rFonts w:eastAsia="Calibri"/>
                <w:color w:val="000000" w:themeColor="text1"/>
                <w:lang w:eastAsia="en-US"/>
              </w:rPr>
              <w:t>Содержание семинаров, практических занятий</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lang w:val="en-US"/>
              </w:rPr>
            </w:pPr>
            <w:r>
              <w:rPr>
                <w:color w:val="000000" w:themeColor="text1"/>
                <w:sz w:val="28"/>
                <w:szCs w:val="28"/>
                <w:lang w:val="en-US"/>
              </w:rPr>
              <w:t>9</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6.</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Перечень учебно-методического обеспечения для самостоятельной работы обучающихся по дисциплине</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lang w:val="en-US"/>
              </w:rPr>
            </w:pPr>
            <w:r>
              <w:rPr>
                <w:color w:val="000000" w:themeColor="text1"/>
                <w:sz w:val="28"/>
                <w:szCs w:val="28"/>
              </w:rPr>
              <w:t>1</w:t>
            </w:r>
            <w:r>
              <w:rPr>
                <w:color w:val="000000" w:themeColor="text1"/>
                <w:sz w:val="28"/>
                <w:szCs w:val="28"/>
                <w:lang w:val="en-US"/>
              </w:rPr>
              <w:t>1</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6.1.</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Перечень вопросов, отводимых на самостоятельное освоение дисциплины, формы внеаудиторной самостоятельной работы</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lang w:val="en-US"/>
              </w:rPr>
            </w:pPr>
            <w:r>
              <w:rPr>
                <w:color w:val="000000" w:themeColor="text1"/>
                <w:sz w:val="28"/>
                <w:szCs w:val="28"/>
              </w:rPr>
              <w:t>1</w:t>
            </w:r>
            <w:r>
              <w:rPr>
                <w:color w:val="000000" w:themeColor="text1"/>
                <w:sz w:val="28"/>
                <w:szCs w:val="28"/>
                <w:lang w:val="en-US"/>
              </w:rPr>
              <w:t>1</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6.2.</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Перечень вопросов, заданий, тем для подготовки к текущему контролю (согласно таблице 3)</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lang w:val="en-US"/>
              </w:rPr>
            </w:pPr>
            <w:r>
              <w:rPr>
                <w:color w:val="000000" w:themeColor="text1"/>
                <w:sz w:val="28"/>
                <w:szCs w:val="28"/>
              </w:rPr>
              <w:t>1</w:t>
            </w:r>
            <w:r>
              <w:rPr>
                <w:color w:val="000000" w:themeColor="text1"/>
                <w:sz w:val="28"/>
                <w:szCs w:val="28"/>
                <w:lang w:val="en-US"/>
              </w:rPr>
              <w:t>2</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7.</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Фонд оценочных средств для проведения промежуточной аттестации обучающихся по дисциплине</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14</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8.</w:t>
            </w:r>
          </w:p>
        </w:tc>
        <w:tc>
          <w:tcPr>
            <w:tcW w:w="7939" w:type="dxa"/>
            <w:tcBorders>
              <w:top w:val="nil"/>
              <w:left w:val="nil"/>
              <w:bottom w:val="nil"/>
              <w:right w:val="nil"/>
            </w:tcBorders>
          </w:tcPr>
          <w:p w:rsidR="007776D7" w:rsidRDefault="00CC18F2">
            <w:pPr>
              <w:pStyle w:val="Normal1"/>
              <w:widowControl w:val="0"/>
              <w:spacing w:line="276" w:lineRule="auto"/>
              <w:jc w:val="both"/>
              <w:rPr>
                <w:iCs/>
                <w:color w:val="000000" w:themeColor="text1"/>
                <w:sz w:val="24"/>
                <w:szCs w:val="24"/>
              </w:rPr>
            </w:pPr>
            <w:r>
              <w:rPr>
                <w:rFonts w:eastAsia="Calibri"/>
                <w:color w:val="000000" w:themeColor="text1"/>
                <w:sz w:val="24"/>
                <w:szCs w:val="24"/>
              </w:rPr>
              <w:t>Перечень основной и дополнительной учебной литературы, необходимой для освоения дисциплины</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lang w:val="en-US"/>
              </w:rPr>
            </w:pPr>
            <w:r>
              <w:rPr>
                <w:color w:val="000000" w:themeColor="text1"/>
                <w:sz w:val="28"/>
                <w:szCs w:val="28"/>
              </w:rPr>
              <w:t>20</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9.</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iCs/>
                <w:color w:val="000000" w:themeColor="text1"/>
              </w:rPr>
            </w:pPr>
            <w:r>
              <w:rPr>
                <w:color w:val="000000" w:themeColor="text1"/>
              </w:rPr>
              <w:t>Перечень ресурсов информационно-телекоммуникационной сети «Интернет», необходимых для освоения дисциплины</w:t>
            </w:r>
          </w:p>
        </w:tc>
        <w:tc>
          <w:tcPr>
            <w:tcW w:w="713" w:type="dxa"/>
            <w:tcBorders>
              <w:top w:val="nil"/>
              <w:left w:val="nil"/>
              <w:bottom w:val="nil"/>
              <w:right w:val="nil"/>
            </w:tcBorders>
            <w:vAlign w:val="bottom"/>
          </w:tcPr>
          <w:p w:rsidR="007776D7" w:rsidRDefault="00CC18F2">
            <w:pPr>
              <w:widowControl w:val="0"/>
              <w:spacing w:beforeAutospacing="1" w:line="276" w:lineRule="auto"/>
              <w:contextualSpacing/>
              <w:jc w:val="center"/>
              <w:rPr>
                <w:color w:val="000000" w:themeColor="text1"/>
                <w:sz w:val="28"/>
                <w:szCs w:val="28"/>
              </w:rPr>
            </w:pPr>
            <w:r>
              <w:rPr>
                <w:color w:val="000000" w:themeColor="text1"/>
                <w:sz w:val="28"/>
                <w:szCs w:val="28"/>
              </w:rPr>
              <w:t>21</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10.</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iCs/>
                <w:color w:val="000000" w:themeColor="text1"/>
              </w:rPr>
            </w:pPr>
            <w:r>
              <w:rPr>
                <w:color w:val="000000" w:themeColor="text1"/>
              </w:rPr>
              <w:t>Методические указания для обучающихся по освоению дисциплины</w:t>
            </w:r>
          </w:p>
        </w:tc>
        <w:tc>
          <w:tcPr>
            <w:tcW w:w="713" w:type="dxa"/>
            <w:tcBorders>
              <w:top w:val="nil"/>
              <w:left w:val="nil"/>
              <w:bottom w:val="nil"/>
              <w:right w:val="nil"/>
            </w:tcBorders>
            <w:vAlign w:val="bottom"/>
          </w:tcPr>
          <w:p w:rsidR="007776D7" w:rsidRDefault="00CC18F2" w:rsidP="009175AD">
            <w:pPr>
              <w:widowControl w:val="0"/>
              <w:spacing w:beforeAutospacing="1" w:line="276" w:lineRule="auto"/>
              <w:contextualSpacing/>
              <w:jc w:val="center"/>
              <w:rPr>
                <w:color w:val="000000" w:themeColor="text1"/>
                <w:sz w:val="28"/>
                <w:szCs w:val="28"/>
              </w:rPr>
            </w:pPr>
            <w:r>
              <w:rPr>
                <w:color w:val="000000" w:themeColor="text1"/>
                <w:sz w:val="28"/>
                <w:szCs w:val="28"/>
              </w:rPr>
              <w:t>2</w:t>
            </w:r>
            <w:r w:rsidR="009175AD">
              <w:rPr>
                <w:color w:val="000000" w:themeColor="text1"/>
                <w:sz w:val="28"/>
                <w:szCs w:val="28"/>
              </w:rPr>
              <w:t>3</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11.</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13" w:type="dxa"/>
            <w:tcBorders>
              <w:top w:val="nil"/>
              <w:left w:val="nil"/>
              <w:bottom w:val="nil"/>
              <w:right w:val="nil"/>
            </w:tcBorders>
            <w:vAlign w:val="bottom"/>
          </w:tcPr>
          <w:p w:rsidR="007776D7" w:rsidRDefault="00CC18F2" w:rsidP="009175AD">
            <w:pPr>
              <w:widowControl w:val="0"/>
              <w:spacing w:beforeAutospacing="1" w:line="276" w:lineRule="auto"/>
              <w:contextualSpacing/>
              <w:jc w:val="center"/>
              <w:rPr>
                <w:color w:val="000000" w:themeColor="text1"/>
                <w:sz w:val="28"/>
                <w:szCs w:val="28"/>
              </w:rPr>
            </w:pPr>
            <w:r>
              <w:rPr>
                <w:color w:val="000000" w:themeColor="text1"/>
                <w:sz w:val="28"/>
                <w:szCs w:val="28"/>
              </w:rPr>
              <w:t>2</w:t>
            </w:r>
            <w:r w:rsidR="009175AD">
              <w:rPr>
                <w:color w:val="000000" w:themeColor="text1"/>
                <w:sz w:val="28"/>
                <w:szCs w:val="28"/>
              </w:rPr>
              <w:t>4</w:t>
            </w:r>
          </w:p>
        </w:tc>
      </w:tr>
      <w:tr w:rsidR="007776D7">
        <w:tc>
          <w:tcPr>
            <w:tcW w:w="846" w:type="dxa"/>
            <w:tcBorders>
              <w:top w:val="nil"/>
              <w:left w:val="nil"/>
              <w:bottom w:val="nil"/>
              <w:right w:val="nil"/>
            </w:tcBorders>
          </w:tcPr>
          <w:p w:rsidR="007776D7" w:rsidRDefault="00CC18F2">
            <w:pPr>
              <w:widowControl w:val="0"/>
              <w:spacing w:beforeAutospacing="1" w:line="276" w:lineRule="auto"/>
              <w:contextualSpacing/>
              <w:rPr>
                <w:color w:val="000000" w:themeColor="text1"/>
                <w:sz w:val="28"/>
                <w:szCs w:val="28"/>
              </w:rPr>
            </w:pPr>
            <w:r>
              <w:rPr>
                <w:color w:val="000000" w:themeColor="text1"/>
                <w:sz w:val="28"/>
                <w:szCs w:val="28"/>
              </w:rPr>
              <w:t>12.</w:t>
            </w:r>
          </w:p>
        </w:tc>
        <w:tc>
          <w:tcPr>
            <w:tcW w:w="7939" w:type="dxa"/>
            <w:tcBorders>
              <w:top w:val="nil"/>
              <w:left w:val="nil"/>
              <w:bottom w:val="nil"/>
              <w:right w:val="nil"/>
            </w:tcBorders>
          </w:tcPr>
          <w:p w:rsidR="007776D7" w:rsidRDefault="00CC18F2">
            <w:pPr>
              <w:widowControl w:val="0"/>
              <w:spacing w:beforeAutospacing="1" w:line="276" w:lineRule="auto"/>
              <w:contextualSpacing/>
              <w:jc w:val="both"/>
              <w:rPr>
                <w:color w:val="000000" w:themeColor="text1"/>
              </w:rPr>
            </w:pPr>
            <w:r>
              <w:rPr>
                <w:color w:val="000000" w:themeColor="text1"/>
              </w:rPr>
              <w:t>Описание материально-технической базы, необходимой для осуществления образовательного процесса по дисциплине</w:t>
            </w:r>
          </w:p>
        </w:tc>
        <w:tc>
          <w:tcPr>
            <w:tcW w:w="713" w:type="dxa"/>
            <w:tcBorders>
              <w:top w:val="nil"/>
              <w:left w:val="nil"/>
              <w:bottom w:val="nil"/>
              <w:right w:val="nil"/>
            </w:tcBorders>
            <w:vAlign w:val="bottom"/>
          </w:tcPr>
          <w:p w:rsidR="007776D7" w:rsidRDefault="00CC18F2" w:rsidP="009175AD">
            <w:pPr>
              <w:widowControl w:val="0"/>
              <w:spacing w:beforeAutospacing="1" w:line="276" w:lineRule="auto"/>
              <w:contextualSpacing/>
              <w:jc w:val="center"/>
              <w:rPr>
                <w:color w:val="000000" w:themeColor="text1"/>
                <w:sz w:val="28"/>
                <w:szCs w:val="28"/>
              </w:rPr>
            </w:pPr>
            <w:r>
              <w:rPr>
                <w:color w:val="000000" w:themeColor="text1"/>
                <w:sz w:val="28"/>
                <w:szCs w:val="28"/>
              </w:rPr>
              <w:t>2</w:t>
            </w:r>
            <w:r w:rsidR="009175AD">
              <w:rPr>
                <w:color w:val="000000" w:themeColor="text1"/>
                <w:sz w:val="28"/>
                <w:szCs w:val="28"/>
              </w:rPr>
              <w:t>4</w:t>
            </w:r>
          </w:p>
        </w:tc>
      </w:tr>
    </w:tbl>
    <w:p w:rsidR="007776D7" w:rsidRDefault="007776D7">
      <w:pPr>
        <w:sectPr w:rsidR="007776D7">
          <w:footerReference w:type="default" r:id="rId9"/>
          <w:footerReference w:type="first" r:id="rId10"/>
          <w:pgSz w:w="11906" w:h="16838"/>
          <w:pgMar w:top="1134" w:right="851" w:bottom="1134" w:left="1701" w:header="0" w:footer="709" w:gutter="0"/>
          <w:cols w:space="720"/>
          <w:formProt w:val="0"/>
          <w:titlePg/>
          <w:docGrid w:linePitch="360"/>
        </w:sectPr>
      </w:pPr>
    </w:p>
    <w:p w:rsidR="007776D7" w:rsidRDefault="00CC18F2">
      <w:pPr>
        <w:spacing w:line="360" w:lineRule="auto"/>
        <w:ind w:firstLine="709"/>
        <w:rPr>
          <w:b/>
          <w:color w:val="000000" w:themeColor="text1"/>
          <w:sz w:val="28"/>
          <w:szCs w:val="28"/>
        </w:rPr>
      </w:pPr>
      <w:r>
        <w:rPr>
          <w:b/>
          <w:color w:val="000000" w:themeColor="text1"/>
          <w:sz w:val="28"/>
          <w:szCs w:val="28"/>
        </w:rPr>
        <w:lastRenderedPageBreak/>
        <w:t xml:space="preserve">1. Наименование дисциплины </w:t>
      </w:r>
    </w:p>
    <w:p w:rsidR="007776D7" w:rsidRDefault="00CC18F2">
      <w:pPr>
        <w:spacing w:line="360" w:lineRule="auto"/>
        <w:ind w:firstLine="709"/>
        <w:jc w:val="both"/>
        <w:rPr>
          <w:color w:val="000000" w:themeColor="text1"/>
        </w:rPr>
      </w:pPr>
      <w:r>
        <w:rPr>
          <w:color w:val="000000" w:themeColor="text1"/>
          <w:sz w:val="28"/>
          <w:szCs w:val="28"/>
        </w:rPr>
        <w:t>Наименование дисциплины – «Контроль за деятельностью аудиторских организаций, аудиторов».</w:t>
      </w:r>
    </w:p>
    <w:p w:rsidR="007776D7" w:rsidRDefault="00CC18F2">
      <w:pPr>
        <w:spacing w:line="360" w:lineRule="auto"/>
        <w:ind w:firstLine="709"/>
        <w:jc w:val="both"/>
        <w:rPr>
          <w:b/>
          <w:color w:val="000000" w:themeColor="text1"/>
          <w:sz w:val="28"/>
          <w:szCs w:val="28"/>
        </w:rPr>
      </w:pPr>
      <w:r>
        <w:rPr>
          <w:rFonts w:ascii="Times New Roman,Bold" w:hAnsi="Times New Roman,Bold"/>
          <w:b/>
          <w:color w:val="000000" w:themeColor="text1"/>
          <w:sz w:val="28"/>
          <w:szCs w:val="28"/>
        </w:rPr>
        <w:t xml:space="preserve">2. </w:t>
      </w:r>
      <w:r>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76D7" w:rsidRDefault="007776D7">
      <w:pPr>
        <w:spacing w:line="360" w:lineRule="auto"/>
        <w:ind w:firstLine="709"/>
        <w:contextualSpacing/>
        <w:jc w:val="both"/>
        <w:rPr>
          <w:color w:val="000000" w:themeColor="text1"/>
          <w:sz w:val="28"/>
          <w:szCs w:val="28"/>
        </w:rPr>
      </w:pPr>
    </w:p>
    <w:p w:rsidR="007776D7" w:rsidRDefault="00CC18F2">
      <w:pPr>
        <w:ind w:firstLine="709"/>
        <w:contextualSpacing/>
        <w:jc w:val="right"/>
        <w:rPr>
          <w:color w:val="000000" w:themeColor="text1"/>
          <w:sz w:val="28"/>
          <w:szCs w:val="28"/>
        </w:rPr>
      </w:pPr>
      <w:r>
        <w:rPr>
          <w:color w:val="000000" w:themeColor="text1"/>
          <w:sz w:val="28"/>
          <w:szCs w:val="28"/>
        </w:rPr>
        <w:t>Таблица 1</w:t>
      </w:r>
    </w:p>
    <w:tbl>
      <w:tblPr>
        <w:tblStyle w:val="22"/>
        <w:tblW w:w="9493" w:type="dxa"/>
        <w:tblLayout w:type="fixed"/>
        <w:tblLook w:val="04A0" w:firstRow="1" w:lastRow="0" w:firstColumn="1" w:lastColumn="0" w:noHBand="0" w:noVBand="1"/>
      </w:tblPr>
      <w:tblGrid>
        <w:gridCol w:w="1422"/>
        <w:gridCol w:w="1944"/>
        <w:gridCol w:w="2441"/>
        <w:gridCol w:w="3686"/>
      </w:tblGrid>
      <w:tr w:rsidR="007776D7">
        <w:trPr>
          <w:trHeight w:val="1040"/>
        </w:trPr>
        <w:tc>
          <w:tcPr>
            <w:tcW w:w="1421" w:type="dxa"/>
            <w:shd w:val="clear" w:color="auto" w:fill="auto"/>
          </w:tcPr>
          <w:p w:rsidR="007776D7" w:rsidRDefault="00CC18F2">
            <w:pPr>
              <w:widowControl w:val="0"/>
              <w:jc w:val="center"/>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Код компетенции</w:t>
            </w:r>
          </w:p>
        </w:tc>
        <w:tc>
          <w:tcPr>
            <w:tcW w:w="1944" w:type="dxa"/>
            <w:shd w:val="clear" w:color="auto" w:fill="auto"/>
          </w:tcPr>
          <w:p w:rsidR="007776D7" w:rsidRDefault="00CC18F2">
            <w:pPr>
              <w:widowControl w:val="0"/>
              <w:jc w:val="center"/>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Наименование компетенции</w:t>
            </w:r>
          </w:p>
        </w:tc>
        <w:tc>
          <w:tcPr>
            <w:tcW w:w="2441" w:type="dxa"/>
            <w:shd w:val="clear" w:color="auto" w:fill="auto"/>
          </w:tcPr>
          <w:p w:rsidR="007776D7" w:rsidRDefault="00CC18F2">
            <w:pPr>
              <w:widowControl w:val="0"/>
              <w:tabs>
                <w:tab w:val="left" w:pos="0"/>
              </w:tabs>
              <w:jc w:val="center"/>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Индикаторы достижения компетенции</w:t>
            </w:r>
          </w:p>
        </w:tc>
        <w:tc>
          <w:tcPr>
            <w:tcW w:w="3686" w:type="dxa"/>
            <w:shd w:val="clear" w:color="auto" w:fill="auto"/>
          </w:tcPr>
          <w:p w:rsidR="007776D7" w:rsidRDefault="00CC18F2">
            <w:pPr>
              <w:pStyle w:val="afa"/>
              <w:widowControl w:val="0"/>
              <w:spacing w:before="280" w:beforeAutospacing="0" w:after="280" w:afterAutospacing="0"/>
              <w:jc w:val="center"/>
              <w:rPr>
                <w:rFonts w:eastAsiaTheme="majorEastAsia"/>
                <w:color w:val="000000" w:themeColor="text1" w:themeShade="BF"/>
                <w:sz w:val="20"/>
                <w:szCs w:val="20"/>
                <w:shd w:val="clear" w:color="auto" w:fill="FFFFFF"/>
                <w:lang w:eastAsia="ru-RU"/>
              </w:rPr>
            </w:pPr>
            <w:r>
              <w:rPr>
                <w:rFonts w:eastAsiaTheme="majorEastAsia"/>
                <w:color w:val="000000" w:themeColor="text1" w:themeShade="BF"/>
                <w:sz w:val="20"/>
                <w:szCs w:val="20"/>
                <w:shd w:val="clear" w:color="auto" w:fill="FFFFFF"/>
                <w:lang w:eastAsia="ru-RU"/>
              </w:rPr>
              <w:t>Результаты обучения (умения и знания), соотнесенные с компетенциями/индикаторами достижения компетенции</w:t>
            </w:r>
          </w:p>
        </w:tc>
      </w:tr>
      <w:tr w:rsidR="007776D7">
        <w:tc>
          <w:tcPr>
            <w:tcW w:w="1421" w:type="dxa"/>
            <w:vMerge w:val="restart"/>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ОПК-4 </w:t>
            </w:r>
          </w:p>
        </w:tc>
        <w:tc>
          <w:tcPr>
            <w:tcW w:w="1944" w:type="dxa"/>
            <w:vMerge w:val="restart"/>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Способен использовать современные</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информационные технологии и</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компьютерные системы при решении</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задач профессиональной</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деятельности, соблюдая требования</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информационной безопасности в целях защиты информации </w:t>
            </w:r>
          </w:p>
        </w:tc>
        <w:tc>
          <w:tcPr>
            <w:tcW w:w="2441" w:type="dxa"/>
            <w:shd w:val="clear" w:color="auto" w:fill="auto"/>
          </w:tcPr>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1. Использует современные информационные</w:t>
            </w:r>
          </w:p>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технологии и компьютерные системы при решении</w:t>
            </w:r>
          </w:p>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задач профессиональной деятельности.</w:t>
            </w:r>
          </w:p>
        </w:tc>
        <w:tc>
          <w:tcPr>
            <w:tcW w:w="3686" w:type="dxa"/>
            <w:shd w:val="clear" w:color="auto" w:fill="auto"/>
          </w:tcPr>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Знание концептуальных основ аудита и методических подходов к контролю за деятельностью аудиторских организаций, аудиторов. </w:t>
            </w:r>
          </w:p>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Умение применять современные информационные технологии в ходе контроля за деятельностью аудиторских организаций, аудиторов, анализировать отчетную информацию, формируемую субъектами аудита.</w:t>
            </w:r>
          </w:p>
        </w:tc>
      </w:tr>
      <w:tr w:rsidR="007776D7">
        <w:tc>
          <w:tcPr>
            <w:tcW w:w="1421"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1944"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2441" w:type="dxa"/>
            <w:shd w:val="clear" w:color="auto" w:fill="auto"/>
          </w:tcPr>
          <w:p w:rsidR="007776D7" w:rsidRDefault="00CC18F2">
            <w:pPr>
              <w:pStyle w:val="afb"/>
              <w:widowControl w:val="0"/>
              <w:tabs>
                <w:tab w:val="left" w:pos="0"/>
              </w:tabs>
              <w:ind w:left="0"/>
              <w:contextualSpacing/>
              <w:jc w:val="both"/>
              <w:rPr>
                <w:rFonts w:eastAsiaTheme="majorEastAsia"/>
                <w:color w:val="000000" w:themeColor="text1" w:themeShade="BF"/>
                <w:sz w:val="20"/>
                <w:szCs w:val="20"/>
                <w:shd w:val="clear" w:color="auto" w:fill="FFFFFF"/>
                <w:lang w:eastAsia="ru-RU"/>
              </w:rPr>
            </w:pPr>
            <w:r>
              <w:rPr>
                <w:rFonts w:eastAsiaTheme="majorEastAsia"/>
                <w:color w:val="000000" w:themeColor="text1" w:themeShade="BF"/>
                <w:sz w:val="20"/>
                <w:szCs w:val="20"/>
                <w:shd w:val="clear" w:color="auto" w:fill="FFFFFF"/>
                <w:lang w:eastAsia="ru-RU"/>
              </w:rPr>
              <w:t>2. Отбирает и анализирует информацию,</w:t>
            </w:r>
          </w:p>
          <w:p w:rsidR="007776D7" w:rsidRDefault="00CC18F2">
            <w:pPr>
              <w:pStyle w:val="afb"/>
              <w:widowControl w:val="0"/>
              <w:tabs>
                <w:tab w:val="left" w:pos="0"/>
              </w:tabs>
              <w:ind w:left="0"/>
              <w:contextualSpacing/>
              <w:jc w:val="both"/>
              <w:rPr>
                <w:rFonts w:eastAsiaTheme="majorEastAsia"/>
                <w:color w:val="000000" w:themeColor="text1" w:themeShade="BF"/>
                <w:sz w:val="20"/>
                <w:szCs w:val="20"/>
                <w:shd w:val="clear" w:color="auto" w:fill="FFFFFF"/>
                <w:lang w:eastAsia="ru-RU"/>
              </w:rPr>
            </w:pPr>
            <w:r>
              <w:rPr>
                <w:rFonts w:eastAsiaTheme="majorEastAsia"/>
                <w:color w:val="000000" w:themeColor="text1" w:themeShade="BF"/>
                <w:sz w:val="20"/>
                <w:szCs w:val="20"/>
                <w:shd w:val="clear" w:color="auto" w:fill="FFFFFF"/>
                <w:lang w:eastAsia="ru-RU"/>
              </w:rPr>
              <w:t>размещенную в информационных системах.</w:t>
            </w:r>
          </w:p>
        </w:tc>
        <w:tc>
          <w:tcPr>
            <w:tcW w:w="3686" w:type="dxa"/>
            <w:shd w:val="clear" w:color="auto" w:fill="auto"/>
          </w:tcPr>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Знание концепции формирования информационных систем, отражающих результаты аудиторской деятельности.</w:t>
            </w:r>
          </w:p>
          <w:p w:rsidR="007776D7" w:rsidRDefault="00CC18F2">
            <w:pPr>
              <w:pStyle w:val="Default"/>
              <w:widowControl w:val="0"/>
              <w:jc w:val="both"/>
              <w:rPr>
                <w:rFonts w:ascii="Times New Roman" w:eastAsiaTheme="majorEastAsia" w:hAnsi="Times New Roman" w:cs="Times New Roman"/>
                <w:color w:val="000000" w:themeColor="text1" w:themeShade="BF"/>
                <w:sz w:val="20"/>
                <w:szCs w:val="20"/>
                <w:shd w:val="clear" w:color="auto" w:fill="FFFFFF"/>
                <w:lang w:eastAsia="ru-RU"/>
              </w:rPr>
            </w:pPr>
            <w:r>
              <w:rPr>
                <w:rFonts w:ascii="Times New Roman" w:eastAsiaTheme="majorEastAsia" w:hAnsi="Times New Roman" w:cs="Times New Roman"/>
                <w:color w:val="000000" w:themeColor="text1" w:themeShade="BF"/>
                <w:sz w:val="20"/>
                <w:szCs w:val="20"/>
                <w:shd w:val="clear" w:color="auto" w:fill="FFFFFF"/>
                <w:lang w:eastAsia="ru-RU"/>
              </w:rPr>
              <w:t xml:space="preserve">Умение анализировать результаты аудиторских проверок и оказания сопутствующих и прочих услуг, связанных с аудиторской деятельностью. </w:t>
            </w:r>
          </w:p>
        </w:tc>
      </w:tr>
      <w:tr w:rsidR="007776D7">
        <w:trPr>
          <w:trHeight w:val="1890"/>
        </w:trPr>
        <w:tc>
          <w:tcPr>
            <w:tcW w:w="1421"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1944"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2441" w:type="dxa"/>
            <w:shd w:val="clear" w:color="auto" w:fill="auto"/>
          </w:tcPr>
          <w:p w:rsidR="007776D7" w:rsidRDefault="00CC18F2">
            <w:pPr>
              <w:widowControl w:val="0"/>
              <w:tabs>
                <w:tab w:val="left" w:pos="0"/>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3. Работает с информационными системами, формирует необходимый массив данных, его обрабатывает и формулирует выводы.</w:t>
            </w:r>
          </w:p>
        </w:tc>
        <w:tc>
          <w:tcPr>
            <w:tcW w:w="3686"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Знание принципов формирования массивов данных, отражающих результаты работы аудиторских организаций и аудиторов.  </w:t>
            </w:r>
          </w:p>
          <w:p w:rsidR="007776D7" w:rsidRDefault="00CC18F2">
            <w:pPr>
              <w:pStyle w:val="afa"/>
              <w:widowControl w:val="0"/>
              <w:spacing w:before="280" w:beforeAutospacing="0" w:after="280" w:afterAutospacing="0"/>
              <w:jc w:val="both"/>
              <w:rPr>
                <w:rFonts w:eastAsiaTheme="majorEastAsia"/>
                <w:color w:val="000000" w:themeColor="text1" w:themeShade="BF"/>
                <w:sz w:val="20"/>
                <w:szCs w:val="20"/>
                <w:shd w:val="clear" w:color="auto" w:fill="FFFFFF"/>
                <w:lang w:eastAsia="ru-RU"/>
              </w:rPr>
            </w:pPr>
            <w:r>
              <w:rPr>
                <w:rFonts w:eastAsiaTheme="majorEastAsia"/>
                <w:color w:val="000000" w:themeColor="text1" w:themeShade="BF"/>
                <w:sz w:val="20"/>
                <w:szCs w:val="20"/>
                <w:shd w:val="clear" w:color="auto" w:fill="FFFFFF"/>
                <w:lang w:eastAsia="ru-RU"/>
              </w:rPr>
              <w:t xml:space="preserve">Умение применять аналитический инструментарий при проведении контроля в отношении результатов деятельности аудиторских организаций, аудиторов. </w:t>
            </w:r>
          </w:p>
        </w:tc>
      </w:tr>
      <w:tr w:rsidR="007776D7">
        <w:tc>
          <w:tcPr>
            <w:tcW w:w="1421" w:type="dxa"/>
            <w:vMerge w:val="restart"/>
            <w:shd w:val="clear" w:color="auto" w:fill="auto"/>
          </w:tcPr>
          <w:p w:rsidR="007776D7" w:rsidRDefault="00CC18F2">
            <w:pPr>
              <w:widowControl w:val="0"/>
              <w:tabs>
                <w:tab w:val="left" w:pos="851"/>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ПК-1</w:t>
            </w:r>
          </w:p>
        </w:tc>
        <w:tc>
          <w:tcPr>
            <w:tcW w:w="1944" w:type="dxa"/>
            <w:vMerge w:val="restart"/>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Способен осуществлять</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организационно-методическое,</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информационно -аналитическое,</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учетно-аналитическое сопровождение</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государственного </w:t>
            </w:r>
            <w:r>
              <w:rPr>
                <w:rFonts w:eastAsiaTheme="majorEastAsia"/>
                <w:color w:val="000000" w:themeColor="text1" w:themeShade="BF"/>
                <w:sz w:val="20"/>
                <w:szCs w:val="20"/>
                <w:shd w:val="clear" w:color="auto" w:fill="FFFFFF"/>
              </w:rPr>
              <w:lastRenderedPageBreak/>
              <w:t>финансового</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контроля (аудита)</w:t>
            </w:r>
          </w:p>
        </w:tc>
        <w:tc>
          <w:tcPr>
            <w:tcW w:w="2441"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lastRenderedPageBreak/>
              <w:t>1. Организует и координирует учетно-аналитический процесс для решения</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профессиональных задач государственного</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финансового контроля (аудита).</w:t>
            </w:r>
          </w:p>
        </w:tc>
        <w:tc>
          <w:tcPr>
            <w:tcW w:w="3686"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Знание организационных аспектов и методических подходов к проведению контрольных мероприятий за деятельностью аудиторских организаций, аудиторов.</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Умение формировать организационные схемы контрольного мероприятия в соответствии с полномочиями органа, осуществляющего контроль за деятельностью аудиторских </w:t>
            </w:r>
            <w:r>
              <w:rPr>
                <w:rFonts w:eastAsiaTheme="majorEastAsia"/>
                <w:color w:val="000000" w:themeColor="text1" w:themeShade="BF"/>
                <w:sz w:val="20"/>
                <w:szCs w:val="20"/>
                <w:shd w:val="clear" w:color="auto" w:fill="FFFFFF"/>
              </w:rPr>
              <w:lastRenderedPageBreak/>
              <w:t xml:space="preserve">организаций, аудиторов. </w:t>
            </w:r>
          </w:p>
          <w:p w:rsidR="007776D7" w:rsidRDefault="007776D7">
            <w:pPr>
              <w:widowControl w:val="0"/>
              <w:jc w:val="both"/>
              <w:rPr>
                <w:rFonts w:eastAsiaTheme="majorEastAsia"/>
                <w:color w:val="000000" w:themeColor="text1" w:themeShade="BF"/>
                <w:sz w:val="20"/>
                <w:szCs w:val="20"/>
                <w:shd w:val="clear" w:color="auto" w:fill="FFFFFF"/>
              </w:rPr>
            </w:pPr>
          </w:p>
        </w:tc>
      </w:tr>
      <w:tr w:rsidR="007776D7">
        <w:tc>
          <w:tcPr>
            <w:tcW w:w="1421" w:type="dxa"/>
            <w:vMerge/>
            <w:shd w:val="clear" w:color="auto" w:fill="auto"/>
          </w:tcPr>
          <w:p w:rsidR="007776D7" w:rsidRDefault="007776D7">
            <w:pPr>
              <w:widowControl w:val="0"/>
              <w:tabs>
                <w:tab w:val="left" w:pos="851"/>
              </w:tabs>
              <w:contextualSpacing/>
              <w:jc w:val="both"/>
              <w:rPr>
                <w:rFonts w:eastAsiaTheme="majorEastAsia"/>
                <w:color w:val="000000" w:themeColor="text1" w:themeShade="BF"/>
                <w:sz w:val="20"/>
                <w:szCs w:val="20"/>
                <w:shd w:val="clear" w:color="auto" w:fill="FFFFFF"/>
              </w:rPr>
            </w:pPr>
          </w:p>
        </w:tc>
        <w:tc>
          <w:tcPr>
            <w:tcW w:w="1944"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2441" w:type="dxa"/>
            <w:shd w:val="clear" w:color="auto" w:fill="auto"/>
          </w:tcPr>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2. Проводит организационно-методическое</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сопровождение контрольных и экспертно-аналитических мероприятий.</w:t>
            </w:r>
          </w:p>
        </w:tc>
        <w:tc>
          <w:tcPr>
            <w:tcW w:w="3686"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 xml:space="preserve">Знание методических подходов к проведению контрольного мероприятия за деятельностью аудиторских организаций, аудиторов. </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Умение формировать рабочую документацию, отражающую результаты контрольного мероприятия за деятельностью аудиторских организаций, аудиторов.</w:t>
            </w:r>
          </w:p>
        </w:tc>
      </w:tr>
      <w:tr w:rsidR="007776D7">
        <w:tc>
          <w:tcPr>
            <w:tcW w:w="1421" w:type="dxa"/>
            <w:vMerge/>
            <w:shd w:val="clear" w:color="auto" w:fill="auto"/>
          </w:tcPr>
          <w:p w:rsidR="007776D7" w:rsidRDefault="007776D7">
            <w:pPr>
              <w:widowControl w:val="0"/>
              <w:tabs>
                <w:tab w:val="left" w:pos="851"/>
              </w:tabs>
              <w:contextualSpacing/>
              <w:jc w:val="both"/>
              <w:rPr>
                <w:rFonts w:eastAsiaTheme="majorEastAsia"/>
                <w:color w:val="000000" w:themeColor="text1" w:themeShade="BF"/>
                <w:sz w:val="20"/>
                <w:szCs w:val="20"/>
                <w:shd w:val="clear" w:color="auto" w:fill="FFFFFF"/>
              </w:rPr>
            </w:pPr>
          </w:p>
        </w:tc>
        <w:tc>
          <w:tcPr>
            <w:tcW w:w="1944"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2441" w:type="dxa"/>
            <w:shd w:val="clear" w:color="auto" w:fill="auto"/>
          </w:tcPr>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3. Применяет технологии цифрового СМАРТ-контроля</w:t>
            </w:r>
          </w:p>
        </w:tc>
        <w:tc>
          <w:tcPr>
            <w:tcW w:w="3686"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Знание концептуальных положений цифрового СМАРТ-контроля, осуществляемого в соответствии с положениями нормативного правового регулирования деятельности субъектов государственного и негосударственного финансового контроля.</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Умение применять технологию цифрового СМАРТ-контроля в ходе организации внешнего и внутреннего контроля качества работы аудиторских организаций и аудиторов в соответствии с приоритетами поставленных задач.</w:t>
            </w:r>
          </w:p>
        </w:tc>
      </w:tr>
      <w:tr w:rsidR="007776D7">
        <w:tc>
          <w:tcPr>
            <w:tcW w:w="1421" w:type="dxa"/>
            <w:vMerge w:val="restart"/>
            <w:shd w:val="clear" w:color="auto" w:fill="auto"/>
          </w:tcPr>
          <w:p w:rsidR="007776D7" w:rsidRDefault="00CC18F2">
            <w:pPr>
              <w:widowControl w:val="0"/>
              <w:tabs>
                <w:tab w:val="left" w:pos="851"/>
              </w:tabs>
              <w:contextualSpacing/>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ПК-2</w:t>
            </w:r>
          </w:p>
        </w:tc>
        <w:tc>
          <w:tcPr>
            <w:tcW w:w="1944" w:type="dxa"/>
            <w:vMerge w:val="restart"/>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Способен разрабатывать нормативные</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правовые акты, стандарты,</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методические документы по</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организации экспертно-аналитической и контрольной деятельности</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экономического субъекта</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государственного сектора</w:t>
            </w:r>
          </w:p>
        </w:tc>
        <w:tc>
          <w:tcPr>
            <w:tcW w:w="2441" w:type="dxa"/>
            <w:shd w:val="clear" w:color="auto" w:fill="auto"/>
          </w:tcPr>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1. Владеет инструментарием по формированию</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архитектуры документального обеспечения</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контрольных и экспертно-аналитических</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мероприятий.</w:t>
            </w:r>
          </w:p>
        </w:tc>
        <w:tc>
          <w:tcPr>
            <w:tcW w:w="3686"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Знание положений нормативных и правовых актов, стандартов, определяющих требования к формированию рабочей документации, отражающей результаты аудиторских проверок.</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Умение применять методы и приемы контроля в отношении рабочей документации, отражающей результаты аудиторских проверок (аудиторских заключений).</w:t>
            </w:r>
          </w:p>
        </w:tc>
      </w:tr>
      <w:tr w:rsidR="007776D7">
        <w:tc>
          <w:tcPr>
            <w:tcW w:w="1421" w:type="dxa"/>
            <w:vMerge/>
            <w:shd w:val="clear" w:color="auto" w:fill="auto"/>
          </w:tcPr>
          <w:p w:rsidR="007776D7" w:rsidRDefault="007776D7">
            <w:pPr>
              <w:widowControl w:val="0"/>
              <w:tabs>
                <w:tab w:val="left" w:pos="851"/>
              </w:tabs>
              <w:contextualSpacing/>
              <w:jc w:val="both"/>
              <w:rPr>
                <w:rFonts w:eastAsiaTheme="majorEastAsia"/>
                <w:color w:val="000000" w:themeColor="text1" w:themeShade="BF"/>
                <w:sz w:val="20"/>
                <w:szCs w:val="20"/>
                <w:shd w:val="clear" w:color="auto" w:fill="FFFFFF"/>
              </w:rPr>
            </w:pPr>
          </w:p>
        </w:tc>
        <w:tc>
          <w:tcPr>
            <w:tcW w:w="1944"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2441" w:type="dxa"/>
            <w:shd w:val="clear" w:color="auto" w:fill="auto"/>
          </w:tcPr>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2. Разрабатывает нормативные правовые акты,</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методические и учетно-аналитические документы</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по организации и проведению государственного</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финансового контроля (аудита).</w:t>
            </w:r>
          </w:p>
        </w:tc>
        <w:tc>
          <w:tcPr>
            <w:tcW w:w="3686" w:type="dxa"/>
            <w:shd w:val="clear" w:color="auto" w:fill="auto"/>
          </w:tcPr>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Знание подходов к стандартизации контрольных процессов в отношении деятельности аудиторских организаций и аудиторов.</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Умение формировать стандарты (элементы стандартов), отражающие порядок проведения контрольного мероприятия в отношении деятельности аудиторских организаций и аудиторов.</w:t>
            </w:r>
          </w:p>
        </w:tc>
      </w:tr>
      <w:tr w:rsidR="007776D7">
        <w:tc>
          <w:tcPr>
            <w:tcW w:w="1421" w:type="dxa"/>
            <w:vMerge/>
            <w:shd w:val="clear" w:color="auto" w:fill="auto"/>
          </w:tcPr>
          <w:p w:rsidR="007776D7" w:rsidRDefault="007776D7">
            <w:pPr>
              <w:widowControl w:val="0"/>
              <w:tabs>
                <w:tab w:val="left" w:pos="851"/>
              </w:tabs>
              <w:contextualSpacing/>
              <w:jc w:val="both"/>
              <w:rPr>
                <w:rFonts w:eastAsiaTheme="majorEastAsia"/>
                <w:color w:val="000000" w:themeColor="text1" w:themeShade="BF"/>
                <w:sz w:val="20"/>
                <w:szCs w:val="20"/>
                <w:shd w:val="clear" w:color="auto" w:fill="FFFFFF"/>
              </w:rPr>
            </w:pPr>
          </w:p>
        </w:tc>
        <w:tc>
          <w:tcPr>
            <w:tcW w:w="1944" w:type="dxa"/>
            <w:vMerge/>
            <w:shd w:val="clear" w:color="auto" w:fill="auto"/>
          </w:tcPr>
          <w:p w:rsidR="007776D7" w:rsidRDefault="007776D7">
            <w:pPr>
              <w:widowControl w:val="0"/>
              <w:jc w:val="both"/>
              <w:rPr>
                <w:rFonts w:eastAsiaTheme="majorEastAsia"/>
                <w:color w:val="000000" w:themeColor="text1" w:themeShade="BF"/>
                <w:sz w:val="20"/>
                <w:szCs w:val="20"/>
                <w:shd w:val="clear" w:color="auto" w:fill="FFFFFF"/>
              </w:rPr>
            </w:pPr>
          </w:p>
        </w:tc>
        <w:tc>
          <w:tcPr>
            <w:tcW w:w="2441" w:type="dxa"/>
            <w:shd w:val="clear" w:color="auto" w:fill="auto"/>
          </w:tcPr>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3. Формирует организационно-распорядительные</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документы по реализации государственного</w:t>
            </w:r>
          </w:p>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финансового контроля (аудита).</w:t>
            </w:r>
          </w:p>
        </w:tc>
        <w:tc>
          <w:tcPr>
            <w:tcW w:w="3686" w:type="dxa"/>
            <w:shd w:val="clear" w:color="auto" w:fill="auto"/>
          </w:tcPr>
          <w:p w:rsidR="007776D7" w:rsidRDefault="00CC18F2">
            <w:pPr>
              <w:widowControl w:val="0"/>
              <w:tabs>
                <w:tab w:val="left" w:pos="993"/>
              </w:tabs>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Знание положений нормативных и правовых актов, стандартов, определяющих требования к формированию организационно-распорядительных</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документов при проведении контрольного мероприятия в отношении деятельности аудиторских организаций и аудиторов.</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Умение формировать организационно-распорядительные</w:t>
            </w:r>
          </w:p>
          <w:p w:rsidR="007776D7" w:rsidRDefault="00CC18F2">
            <w:pPr>
              <w:widowControl w:val="0"/>
              <w:jc w:val="both"/>
              <w:rPr>
                <w:rFonts w:eastAsiaTheme="majorEastAsia"/>
                <w:color w:val="000000" w:themeColor="text1" w:themeShade="BF"/>
                <w:sz w:val="20"/>
                <w:szCs w:val="20"/>
                <w:shd w:val="clear" w:color="auto" w:fill="FFFFFF"/>
              </w:rPr>
            </w:pPr>
            <w:r>
              <w:rPr>
                <w:rFonts w:eastAsiaTheme="majorEastAsia"/>
                <w:color w:val="000000" w:themeColor="text1" w:themeShade="BF"/>
                <w:sz w:val="20"/>
                <w:szCs w:val="20"/>
                <w:shd w:val="clear" w:color="auto" w:fill="FFFFFF"/>
              </w:rPr>
              <w:t>документы, отражающие порядок проведения контрольного мероприятия в отношении деятельности аудиторских организаций и аудиторов.</w:t>
            </w:r>
          </w:p>
          <w:p w:rsidR="007776D7" w:rsidRDefault="007776D7">
            <w:pPr>
              <w:widowControl w:val="0"/>
              <w:jc w:val="both"/>
              <w:rPr>
                <w:rFonts w:eastAsiaTheme="majorEastAsia"/>
                <w:color w:val="000000" w:themeColor="text1" w:themeShade="BF"/>
                <w:sz w:val="20"/>
                <w:szCs w:val="20"/>
                <w:shd w:val="clear" w:color="auto" w:fill="FFFFFF"/>
              </w:rPr>
            </w:pPr>
          </w:p>
        </w:tc>
      </w:tr>
    </w:tbl>
    <w:p w:rsidR="007776D7" w:rsidRDefault="00CC18F2">
      <w:pPr>
        <w:pStyle w:val="1"/>
        <w:spacing w:line="360" w:lineRule="auto"/>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3. Место дисциплины в структуре образовательной программы</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Дисциплина </w:t>
      </w:r>
      <w:r>
        <w:rPr>
          <w:bCs/>
          <w:iCs/>
          <w:color w:val="000000" w:themeColor="text1"/>
          <w:sz w:val="28"/>
          <w:szCs w:val="28"/>
        </w:rPr>
        <w:t>«Контроль за деятельностью аудиторских организаций, аудиторов»</w:t>
      </w:r>
      <w:r>
        <w:rPr>
          <w:b/>
          <w:i/>
          <w:color w:val="000000" w:themeColor="text1"/>
          <w:sz w:val="28"/>
          <w:szCs w:val="28"/>
        </w:rPr>
        <w:t xml:space="preserve"> </w:t>
      </w:r>
      <w:r>
        <w:rPr>
          <w:color w:val="000000" w:themeColor="text1"/>
          <w:sz w:val="28"/>
          <w:szCs w:val="28"/>
        </w:rPr>
        <w:t>относится к факультативным дисциплинам для направления подготовки 38.04.09 «Государственный аудит» Направленность программы магистратуры «Государственный финансовый контроль, управление и аудит в цифровой экономике».</w:t>
      </w:r>
    </w:p>
    <w:p w:rsidR="007776D7" w:rsidRDefault="007776D7">
      <w:pPr>
        <w:spacing w:line="360" w:lineRule="auto"/>
        <w:ind w:firstLine="709"/>
        <w:jc w:val="both"/>
        <w:rPr>
          <w:color w:val="000000" w:themeColor="text1"/>
          <w:sz w:val="28"/>
          <w:szCs w:val="28"/>
        </w:rPr>
      </w:pPr>
    </w:p>
    <w:p w:rsidR="007776D7" w:rsidRDefault="00CC18F2">
      <w:pPr>
        <w:pStyle w:val="1"/>
        <w:ind w:firstLine="708"/>
        <w:jc w:val="both"/>
        <w:rPr>
          <w:color w:val="000000" w:themeColor="text1"/>
          <w:lang w:val="ru-RU"/>
        </w:rPr>
      </w:pPr>
      <w:r>
        <w:rPr>
          <w:rFonts w:ascii="Times New Roman" w:hAnsi="Times New Roman"/>
          <w:color w:val="000000" w:themeColor="text1"/>
          <w:sz w:val="28"/>
          <w:szCs w:val="28"/>
          <w:lang w:val="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7776D7" w:rsidRDefault="007776D7">
      <w:pPr>
        <w:jc w:val="right"/>
        <w:rPr>
          <w:color w:val="000000" w:themeColor="text1"/>
        </w:rPr>
      </w:pPr>
    </w:p>
    <w:tbl>
      <w:tblPr>
        <w:tblStyle w:val="15"/>
        <w:tblW w:w="5000" w:type="pct"/>
        <w:tblLayout w:type="fixed"/>
        <w:tblLook w:val="04A0" w:firstRow="1" w:lastRow="0" w:firstColumn="1" w:lastColumn="0" w:noHBand="0" w:noVBand="1"/>
      </w:tblPr>
      <w:tblGrid>
        <w:gridCol w:w="4596"/>
        <w:gridCol w:w="2374"/>
        <w:gridCol w:w="2374"/>
      </w:tblGrid>
      <w:tr w:rsidR="007776D7">
        <w:trPr>
          <w:trHeight w:val="358"/>
        </w:trPr>
        <w:tc>
          <w:tcPr>
            <w:tcW w:w="4602" w:type="dxa"/>
          </w:tcPr>
          <w:p w:rsidR="007776D7" w:rsidRDefault="00CC18F2">
            <w:pPr>
              <w:widowControl w:val="0"/>
              <w:jc w:val="center"/>
              <w:rPr>
                <w:b/>
                <w:color w:val="000000" w:themeColor="text1"/>
              </w:rPr>
            </w:pPr>
            <w:r>
              <w:rPr>
                <w:b/>
                <w:color w:val="000000" w:themeColor="text1"/>
              </w:rPr>
              <w:t>Вид учебной работы по дисциплине</w:t>
            </w:r>
          </w:p>
        </w:tc>
        <w:tc>
          <w:tcPr>
            <w:tcW w:w="2376" w:type="dxa"/>
          </w:tcPr>
          <w:p w:rsidR="007776D7" w:rsidRDefault="00CC18F2">
            <w:pPr>
              <w:pStyle w:val="afb"/>
              <w:keepNext/>
              <w:widowControl w:val="0"/>
              <w:ind w:left="0"/>
              <w:jc w:val="center"/>
              <w:rPr>
                <w:b/>
                <w:color w:val="000000" w:themeColor="text1"/>
              </w:rPr>
            </w:pPr>
            <w:r>
              <w:rPr>
                <w:b/>
                <w:color w:val="000000" w:themeColor="text1"/>
              </w:rPr>
              <w:t>Всего (в з/е и часах)</w:t>
            </w:r>
          </w:p>
        </w:tc>
        <w:tc>
          <w:tcPr>
            <w:tcW w:w="2376" w:type="dxa"/>
          </w:tcPr>
          <w:p w:rsidR="007776D7" w:rsidRDefault="00CC18F2">
            <w:pPr>
              <w:pStyle w:val="afb"/>
              <w:keepNext/>
              <w:widowControl w:val="0"/>
              <w:ind w:left="0"/>
              <w:rPr>
                <w:b/>
                <w:color w:val="000000" w:themeColor="text1"/>
              </w:rPr>
            </w:pPr>
            <w:r>
              <w:rPr>
                <w:b/>
                <w:color w:val="000000" w:themeColor="text1"/>
              </w:rPr>
              <w:t xml:space="preserve"> Модуль 4 (в часах)</w:t>
            </w:r>
          </w:p>
        </w:tc>
      </w:tr>
      <w:tr w:rsidR="007776D7">
        <w:trPr>
          <w:trHeight w:val="358"/>
        </w:trPr>
        <w:tc>
          <w:tcPr>
            <w:tcW w:w="4602" w:type="dxa"/>
          </w:tcPr>
          <w:p w:rsidR="007776D7" w:rsidRDefault="00CC18F2">
            <w:pPr>
              <w:widowControl w:val="0"/>
              <w:jc w:val="center"/>
              <w:rPr>
                <w:b/>
                <w:bCs/>
                <w:color w:val="000000" w:themeColor="text1"/>
              </w:rPr>
            </w:pPr>
            <w:r>
              <w:rPr>
                <w:b/>
                <w:bCs/>
                <w:color w:val="000000" w:themeColor="text1"/>
              </w:rPr>
              <w:t>Общая трудоемкость дисциплины</w:t>
            </w:r>
          </w:p>
        </w:tc>
        <w:tc>
          <w:tcPr>
            <w:tcW w:w="2376" w:type="dxa"/>
          </w:tcPr>
          <w:p w:rsidR="007776D7" w:rsidRDefault="00CC18F2">
            <w:pPr>
              <w:widowControl w:val="0"/>
              <w:jc w:val="center"/>
              <w:rPr>
                <w:b/>
                <w:bCs/>
                <w:color w:val="000000" w:themeColor="text1"/>
              </w:rPr>
            </w:pPr>
            <w:r>
              <w:rPr>
                <w:b/>
                <w:bCs/>
                <w:color w:val="000000" w:themeColor="text1"/>
              </w:rPr>
              <w:t xml:space="preserve">3 </w:t>
            </w:r>
            <w:proofErr w:type="spellStart"/>
            <w:r>
              <w:rPr>
                <w:b/>
                <w:bCs/>
                <w:color w:val="000000" w:themeColor="text1"/>
              </w:rPr>
              <w:t>з.е</w:t>
            </w:r>
            <w:proofErr w:type="spellEnd"/>
            <w:r>
              <w:rPr>
                <w:b/>
                <w:bCs/>
                <w:color w:val="000000" w:themeColor="text1"/>
              </w:rPr>
              <w:t>. и 108</w:t>
            </w:r>
          </w:p>
        </w:tc>
        <w:tc>
          <w:tcPr>
            <w:tcW w:w="2376" w:type="dxa"/>
          </w:tcPr>
          <w:p w:rsidR="007776D7" w:rsidRDefault="00CC18F2">
            <w:pPr>
              <w:widowControl w:val="0"/>
              <w:jc w:val="center"/>
              <w:rPr>
                <w:b/>
                <w:bCs/>
                <w:color w:val="000000" w:themeColor="text1"/>
              </w:rPr>
            </w:pPr>
            <w:r>
              <w:rPr>
                <w:b/>
                <w:bCs/>
                <w:color w:val="000000" w:themeColor="text1"/>
              </w:rPr>
              <w:t xml:space="preserve">3 </w:t>
            </w:r>
            <w:proofErr w:type="spellStart"/>
            <w:r>
              <w:rPr>
                <w:b/>
                <w:bCs/>
                <w:color w:val="000000" w:themeColor="text1"/>
              </w:rPr>
              <w:t>з.е</w:t>
            </w:r>
            <w:proofErr w:type="spellEnd"/>
            <w:r>
              <w:rPr>
                <w:b/>
                <w:bCs/>
                <w:color w:val="000000" w:themeColor="text1"/>
              </w:rPr>
              <w:t>.</w:t>
            </w:r>
          </w:p>
        </w:tc>
      </w:tr>
      <w:tr w:rsidR="007776D7">
        <w:trPr>
          <w:trHeight w:val="736"/>
        </w:trPr>
        <w:tc>
          <w:tcPr>
            <w:tcW w:w="4602" w:type="dxa"/>
          </w:tcPr>
          <w:p w:rsidR="007776D7" w:rsidRDefault="00CC18F2">
            <w:pPr>
              <w:widowControl w:val="0"/>
              <w:rPr>
                <w:b/>
                <w:bCs/>
                <w:color w:val="000000" w:themeColor="text1"/>
              </w:rPr>
            </w:pPr>
            <w:r>
              <w:rPr>
                <w:b/>
                <w:bCs/>
                <w:color w:val="000000" w:themeColor="text1"/>
              </w:rPr>
              <w:t>Контактная работа - Аудиторные занятия</w:t>
            </w:r>
          </w:p>
        </w:tc>
        <w:tc>
          <w:tcPr>
            <w:tcW w:w="2376" w:type="dxa"/>
          </w:tcPr>
          <w:p w:rsidR="007776D7" w:rsidRDefault="00CC18F2">
            <w:pPr>
              <w:widowControl w:val="0"/>
              <w:jc w:val="center"/>
              <w:rPr>
                <w:b/>
                <w:bCs/>
                <w:color w:val="000000" w:themeColor="text1"/>
              </w:rPr>
            </w:pPr>
            <w:r>
              <w:rPr>
                <w:b/>
                <w:bCs/>
                <w:color w:val="000000" w:themeColor="text1"/>
              </w:rPr>
              <w:t>10</w:t>
            </w:r>
          </w:p>
        </w:tc>
        <w:tc>
          <w:tcPr>
            <w:tcW w:w="2376" w:type="dxa"/>
          </w:tcPr>
          <w:p w:rsidR="007776D7" w:rsidRDefault="00CC18F2">
            <w:pPr>
              <w:widowControl w:val="0"/>
              <w:jc w:val="center"/>
              <w:rPr>
                <w:b/>
                <w:bCs/>
                <w:color w:val="000000" w:themeColor="text1"/>
              </w:rPr>
            </w:pPr>
            <w:r>
              <w:rPr>
                <w:b/>
                <w:bCs/>
                <w:color w:val="000000" w:themeColor="text1"/>
              </w:rPr>
              <w:t>10</w:t>
            </w:r>
          </w:p>
        </w:tc>
      </w:tr>
      <w:tr w:rsidR="007776D7">
        <w:trPr>
          <w:trHeight w:val="358"/>
        </w:trPr>
        <w:tc>
          <w:tcPr>
            <w:tcW w:w="4602" w:type="dxa"/>
          </w:tcPr>
          <w:p w:rsidR="007776D7" w:rsidRDefault="00CC18F2">
            <w:pPr>
              <w:widowControl w:val="0"/>
              <w:rPr>
                <w:i/>
                <w:iCs/>
                <w:color w:val="000000" w:themeColor="text1"/>
              </w:rPr>
            </w:pPr>
            <w:r>
              <w:rPr>
                <w:i/>
                <w:iCs/>
                <w:color w:val="000000" w:themeColor="text1"/>
              </w:rPr>
              <w:t>Лекции</w:t>
            </w:r>
          </w:p>
        </w:tc>
        <w:tc>
          <w:tcPr>
            <w:tcW w:w="2376" w:type="dxa"/>
          </w:tcPr>
          <w:p w:rsidR="007776D7" w:rsidRDefault="00CC18F2">
            <w:pPr>
              <w:widowControl w:val="0"/>
              <w:jc w:val="center"/>
              <w:rPr>
                <w:color w:val="000000" w:themeColor="text1"/>
              </w:rPr>
            </w:pPr>
            <w:r>
              <w:rPr>
                <w:color w:val="000000" w:themeColor="text1"/>
              </w:rPr>
              <w:t>2</w:t>
            </w:r>
          </w:p>
        </w:tc>
        <w:tc>
          <w:tcPr>
            <w:tcW w:w="2376" w:type="dxa"/>
          </w:tcPr>
          <w:p w:rsidR="007776D7" w:rsidRDefault="00CC18F2">
            <w:pPr>
              <w:widowControl w:val="0"/>
              <w:jc w:val="center"/>
              <w:rPr>
                <w:color w:val="000000" w:themeColor="text1"/>
              </w:rPr>
            </w:pPr>
            <w:r>
              <w:rPr>
                <w:color w:val="000000" w:themeColor="text1"/>
              </w:rPr>
              <w:t>2</w:t>
            </w:r>
          </w:p>
        </w:tc>
      </w:tr>
      <w:tr w:rsidR="007776D7">
        <w:trPr>
          <w:trHeight w:val="358"/>
        </w:trPr>
        <w:tc>
          <w:tcPr>
            <w:tcW w:w="4602" w:type="dxa"/>
          </w:tcPr>
          <w:p w:rsidR="007776D7" w:rsidRDefault="00CC18F2">
            <w:pPr>
              <w:widowControl w:val="0"/>
              <w:rPr>
                <w:i/>
                <w:iCs/>
                <w:color w:val="000000" w:themeColor="text1"/>
              </w:rPr>
            </w:pPr>
            <w:r>
              <w:rPr>
                <w:i/>
                <w:iCs/>
                <w:color w:val="000000" w:themeColor="text1"/>
              </w:rPr>
              <w:t>Практические и семинарские занятия</w:t>
            </w:r>
          </w:p>
        </w:tc>
        <w:tc>
          <w:tcPr>
            <w:tcW w:w="2376" w:type="dxa"/>
          </w:tcPr>
          <w:p w:rsidR="007776D7" w:rsidRDefault="00CC18F2">
            <w:pPr>
              <w:widowControl w:val="0"/>
              <w:jc w:val="center"/>
              <w:rPr>
                <w:color w:val="000000" w:themeColor="text1"/>
              </w:rPr>
            </w:pPr>
            <w:r>
              <w:rPr>
                <w:color w:val="000000" w:themeColor="text1"/>
              </w:rPr>
              <w:t>8</w:t>
            </w:r>
          </w:p>
        </w:tc>
        <w:tc>
          <w:tcPr>
            <w:tcW w:w="2376" w:type="dxa"/>
          </w:tcPr>
          <w:p w:rsidR="007776D7" w:rsidRDefault="00CC18F2">
            <w:pPr>
              <w:widowControl w:val="0"/>
              <w:jc w:val="center"/>
              <w:rPr>
                <w:color w:val="000000" w:themeColor="text1"/>
              </w:rPr>
            </w:pPr>
            <w:r>
              <w:rPr>
                <w:color w:val="000000" w:themeColor="text1"/>
              </w:rPr>
              <w:t>8</w:t>
            </w:r>
          </w:p>
        </w:tc>
      </w:tr>
      <w:tr w:rsidR="007776D7">
        <w:trPr>
          <w:trHeight w:val="358"/>
        </w:trPr>
        <w:tc>
          <w:tcPr>
            <w:tcW w:w="4602" w:type="dxa"/>
          </w:tcPr>
          <w:p w:rsidR="007776D7" w:rsidRDefault="00CC18F2">
            <w:pPr>
              <w:widowControl w:val="0"/>
              <w:rPr>
                <w:b/>
                <w:bCs/>
                <w:color w:val="000000" w:themeColor="text1"/>
              </w:rPr>
            </w:pPr>
            <w:r>
              <w:rPr>
                <w:b/>
                <w:bCs/>
                <w:color w:val="000000" w:themeColor="text1"/>
              </w:rPr>
              <w:t>Самостоятельная работа</w:t>
            </w:r>
          </w:p>
        </w:tc>
        <w:tc>
          <w:tcPr>
            <w:tcW w:w="2376" w:type="dxa"/>
          </w:tcPr>
          <w:p w:rsidR="007776D7" w:rsidRDefault="00CC18F2">
            <w:pPr>
              <w:widowControl w:val="0"/>
              <w:jc w:val="center"/>
              <w:rPr>
                <w:b/>
                <w:bCs/>
                <w:color w:val="000000" w:themeColor="text1"/>
              </w:rPr>
            </w:pPr>
            <w:r>
              <w:rPr>
                <w:b/>
                <w:bCs/>
                <w:color w:val="000000" w:themeColor="text1"/>
              </w:rPr>
              <w:t>98</w:t>
            </w:r>
          </w:p>
        </w:tc>
        <w:tc>
          <w:tcPr>
            <w:tcW w:w="2376" w:type="dxa"/>
          </w:tcPr>
          <w:p w:rsidR="007776D7" w:rsidRDefault="00CC18F2">
            <w:pPr>
              <w:widowControl w:val="0"/>
              <w:jc w:val="center"/>
              <w:rPr>
                <w:b/>
                <w:bCs/>
                <w:color w:val="000000" w:themeColor="text1"/>
              </w:rPr>
            </w:pPr>
            <w:r>
              <w:rPr>
                <w:b/>
                <w:bCs/>
                <w:color w:val="000000" w:themeColor="text1"/>
              </w:rPr>
              <w:t>98</w:t>
            </w:r>
          </w:p>
        </w:tc>
      </w:tr>
      <w:tr w:rsidR="007776D7">
        <w:trPr>
          <w:trHeight w:val="358"/>
        </w:trPr>
        <w:tc>
          <w:tcPr>
            <w:tcW w:w="4602" w:type="dxa"/>
          </w:tcPr>
          <w:p w:rsidR="007776D7" w:rsidRDefault="00CC18F2">
            <w:pPr>
              <w:widowControl w:val="0"/>
              <w:rPr>
                <w:color w:val="000000" w:themeColor="text1"/>
              </w:rPr>
            </w:pPr>
            <w:r>
              <w:rPr>
                <w:color w:val="000000" w:themeColor="text1"/>
              </w:rPr>
              <w:t>Вид текущего контроля</w:t>
            </w:r>
          </w:p>
        </w:tc>
        <w:tc>
          <w:tcPr>
            <w:tcW w:w="2376" w:type="dxa"/>
          </w:tcPr>
          <w:p w:rsidR="007776D7" w:rsidRDefault="00CC18F2">
            <w:pPr>
              <w:widowControl w:val="0"/>
              <w:jc w:val="center"/>
              <w:rPr>
                <w:color w:val="000000" w:themeColor="text1"/>
              </w:rPr>
            </w:pPr>
            <w:r>
              <w:rPr>
                <w:color w:val="000000" w:themeColor="text1"/>
              </w:rPr>
              <w:t>Эссе</w:t>
            </w:r>
          </w:p>
        </w:tc>
        <w:tc>
          <w:tcPr>
            <w:tcW w:w="2376" w:type="dxa"/>
          </w:tcPr>
          <w:p w:rsidR="007776D7" w:rsidRDefault="00CC18F2">
            <w:pPr>
              <w:widowControl w:val="0"/>
              <w:jc w:val="center"/>
              <w:rPr>
                <w:color w:val="000000" w:themeColor="text1"/>
              </w:rPr>
            </w:pPr>
            <w:r>
              <w:rPr>
                <w:color w:val="000000" w:themeColor="text1"/>
              </w:rPr>
              <w:t>Эссе</w:t>
            </w:r>
          </w:p>
        </w:tc>
      </w:tr>
      <w:tr w:rsidR="007776D7">
        <w:trPr>
          <w:trHeight w:val="358"/>
        </w:trPr>
        <w:tc>
          <w:tcPr>
            <w:tcW w:w="4602" w:type="dxa"/>
          </w:tcPr>
          <w:p w:rsidR="007776D7" w:rsidRDefault="00CC18F2">
            <w:pPr>
              <w:widowControl w:val="0"/>
              <w:rPr>
                <w:color w:val="000000" w:themeColor="text1"/>
              </w:rPr>
            </w:pPr>
            <w:r>
              <w:rPr>
                <w:color w:val="000000" w:themeColor="text1"/>
              </w:rPr>
              <w:t>Вид промежуточной аттестации</w:t>
            </w:r>
          </w:p>
        </w:tc>
        <w:tc>
          <w:tcPr>
            <w:tcW w:w="2376" w:type="dxa"/>
          </w:tcPr>
          <w:p w:rsidR="007776D7" w:rsidRDefault="00CC18F2">
            <w:pPr>
              <w:widowControl w:val="0"/>
              <w:jc w:val="center"/>
              <w:rPr>
                <w:color w:val="000000" w:themeColor="text1"/>
              </w:rPr>
            </w:pPr>
            <w:r>
              <w:rPr>
                <w:color w:val="000000" w:themeColor="text1"/>
              </w:rPr>
              <w:t>Зачет</w:t>
            </w:r>
          </w:p>
        </w:tc>
        <w:tc>
          <w:tcPr>
            <w:tcW w:w="2376" w:type="dxa"/>
          </w:tcPr>
          <w:p w:rsidR="007776D7" w:rsidRDefault="00CC18F2">
            <w:pPr>
              <w:widowControl w:val="0"/>
              <w:jc w:val="center"/>
              <w:rPr>
                <w:color w:val="000000" w:themeColor="text1"/>
              </w:rPr>
            </w:pPr>
            <w:r>
              <w:rPr>
                <w:color w:val="000000" w:themeColor="text1"/>
              </w:rPr>
              <w:t>Зачет</w:t>
            </w:r>
          </w:p>
        </w:tc>
      </w:tr>
    </w:tbl>
    <w:p w:rsidR="007776D7" w:rsidRDefault="007776D7">
      <w:pPr>
        <w:spacing w:line="360" w:lineRule="auto"/>
        <w:ind w:firstLine="709"/>
        <w:jc w:val="both"/>
        <w:outlineLvl w:val="0"/>
        <w:rPr>
          <w:b/>
          <w:bCs/>
          <w:color w:val="000000" w:themeColor="text1"/>
          <w:sz w:val="28"/>
          <w:szCs w:val="28"/>
        </w:rPr>
      </w:pPr>
    </w:p>
    <w:p w:rsidR="007776D7" w:rsidRDefault="00CC18F2">
      <w:pPr>
        <w:spacing w:line="360" w:lineRule="auto"/>
        <w:ind w:firstLine="709"/>
        <w:jc w:val="both"/>
        <w:outlineLvl w:val="0"/>
        <w:rPr>
          <w:b/>
          <w:bCs/>
          <w:color w:val="000000" w:themeColor="text1"/>
          <w:sz w:val="28"/>
          <w:szCs w:val="28"/>
        </w:rPr>
      </w:pPr>
      <w:r>
        <w:rPr>
          <w:b/>
          <w:bCs/>
          <w:color w:val="000000" w:themeColor="text1"/>
          <w:sz w:val="28"/>
          <w:szCs w:val="28"/>
        </w:rPr>
        <w:t xml:space="preserve">5. Содержание </w:t>
      </w:r>
      <w:proofErr w:type="spellStart"/>
      <w:r>
        <w:rPr>
          <w:b/>
          <w:bCs/>
          <w:color w:val="000000" w:themeColor="text1"/>
          <w:sz w:val="28"/>
          <w:szCs w:val="28"/>
        </w:rPr>
        <w:t>дфисциплины</w:t>
      </w:r>
      <w:proofErr w:type="spellEnd"/>
      <w:r>
        <w:rPr>
          <w:b/>
          <w:bCs/>
          <w:color w:val="000000" w:themeColor="text1"/>
          <w:sz w:val="28"/>
          <w:szCs w:val="28"/>
        </w:rPr>
        <w:t>, структурированное по темам (разделам) дисциплины с указанием их объемов (в академических часах) и видов учебных занятий</w:t>
      </w:r>
    </w:p>
    <w:p w:rsidR="007776D7" w:rsidRDefault="00CC18F2">
      <w:pPr>
        <w:spacing w:line="360" w:lineRule="auto"/>
        <w:ind w:firstLine="709"/>
        <w:jc w:val="both"/>
        <w:outlineLvl w:val="1"/>
        <w:rPr>
          <w:b/>
          <w:bCs/>
          <w:color w:val="000000" w:themeColor="text1"/>
          <w:sz w:val="28"/>
          <w:szCs w:val="28"/>
        </w:rPr>
      </w:pPr>
      <w:bookmarkStart w:id="1" w:name="_Toc83116186"/>
      <w:bookmarkStart w:id="2" w:name="_Toc83575406"/>
      <w:r>
        <w:rPr>
          <w:b/>
          <w:bCs/>
          <w:color w:val="000000" w:themeColor="text1"/>
          <w:sz w:val="28"/>
          <w:szCs w:val="28"/>
        </w:rPr>
        <w:t>5.1. Содержание дисциплины</w:t>
      </w:r>
      <w:bookmarkEnd w:id="1"/>
      <w:bookmarkEnd w:id="2"/>
    </w:p>
    <w:p w:rsidR="007776D7" w:rsidRDefault="00CC18F2">
      <w:pPr>
        <w:spacing w:line="360" w:lineRule="auto"/>
        <w:ind w:firstLine="709"/>
        <w:jc w:val="both"/>
        <w:rPr>
          <w:bCs/>
          <w:color w:val="000000" w:themeColor="text1"/>
          <w:sz w:val="28"/>
          <w:szCs w:val="28"/>
        </w:rPr>
      </w:pPr>
      <w:r>
        <w:rPr>
          <w:b/>
          <w:color w:val="000000" w:themeColor="text1"/>
          <w:sz w:val="28"/>
          <w:szCs w:val="28"/>
        </w:rPr>
        <w:t xml:space="preserve">Тема 1. </w:t>
      </w:r>
      <w:r>
        <w:rPr>
          <w:b/>
          <w:bCs/>
          <w:color w:val="000000" w:themeColor="text1"/>
          <w:sz w:val="28"/>
          <w:szCs w:val="28"/>
          <w:shd w:val="clear" w:color="auto" w:fill="FFFFFF"/>
        </w:rPr>
        <w:t xml:space="preserve">Концептуальные основы </w:t>
      </w:r>
      <w:r>
        <w:rPr>
          <w:b/>
          <w:color w:val="000000" w:themeColor="text1"/>
          <w:sz w:val="28"/>
          <w:szCs w:val="28"/>
        </w:rPr>
        <w:t xml:space="preserve">аудиторской деятельности </w:t>
      </w:r>
    </w:p>
    <w:p w:rsidR="007776D7" w:rsidRDefault="00CC18F2">
      <w:pPr>
        <w:spacing w:line="360" w:lineRule="auto"/>
        <w:ind w:firstLine="708"/>
        <w:contextualSpacing/>
        <w:jc w:val="both"/>
        <w:rPr>
          <w:color w:val="000000" w:themeColor="text1"/>
          <w:sz w:val="28"/>
          <w:szCs w:val="28"/>
        </w:rPr>
      </w:pPr>
      <w:r>
        <w:rPr>
          <w:color w:val="000000" w:themeColor="text1"/>
          <w:sz w:val="28"/>
          <w:szCs w:val="28"/>
        </w:rPr>
        <w:t xml:space="preserve">Содержательные аспекты аудиторской деятельности. </w:t>
      </w:r>
      <w:r>
        <w:rPr>
          <w:color w:val="000000" w:themeColor="text1"/>
          <w:sz w:val="28"/>
          <w:szCs w:val="28"/>
          <w:shd w:val="clear" w:color="auto" w:fill="FFFFFF"/>
        </w:rPr>
        <w:t>Концептуальные основы аудита: субъекты аудита (аудитор, индивидуальный аудитор, аудиторская организация), виды аудиторских услуг, принципы аудита, методы получения доказательств в ходе аудита.</w:t>
      </w:r>
      <w:r>
        <w:rPr>
          <w:color w:val="000000" w:themeColor="text1"/>
          <w:sz w:val="28"/>
          <w:szCs w:val="28"/>
        </w:rPr>
        <w:t xml:space="preserve"> Критерии обязательного аудита. Саморегулируемые организации аудиторов, функции и полномочия. Методический инструментарий аудита. Организация и порядок проведения аудиторских проверок. Назначение и особенности формирования рабочей аудиторской документации. Ответственность в аудите. </w:t>
      </w:r>
      <w:r>
        <w:rPr>
          <w:color w:val="000000" w:themeColor="text1"/>
          <w:sz w:val="28"/>
          <w:szCs w:val="28"/>
          <w:shd w:val="clear" w:color="auto" w:fill="FFFFFF"/>
        </w:rPr>
        <w:t xml:space="preserve">Основные подходы к </w:t>
      </w:r>
      <w:r>
        <w:rPr>
          <w:color w:val="000000" w:themeColor="text1"/>
          <w:sz w:val="28"/>
          <w:szCs w:val="28"/>
          <w:shd w:val="clear" w:color="auto" w:fill="FFFFFF"/>
        </w:rPr>
        <w:lastRenderedPageBreak/>
        <w:t xml:space="preserve">формированию методического обеспечения аудиторской деятельности. </w:t>
      </w:r>
      <w:r>
        <w:rPr>
          <w:color w:val="000000" w:themeColor="text1"/>
          <w:sz w:val="28"/>
          <w:szCs w:val="28"/>
        </w:rPr>
        <w:t>Стандартизация в аудите: назначение, особенности применения стандартов. Генезис аудиторской деятельности.</w:t>
      </w:r>
    </w:p>
    <w:p w:rsidR="007776D7" w:rsidRDefault="00CC18F2">
      <w:pPr>
        <w:spacing w:line="360" w:lineRule="auto"/>
        <w:ind w:firstLine="709"/>
        <w:jc w:val="both"/>
        <w:rPr>
          <w:b/>
          <w:color w:val="000000" w:themeColor="text1"/>
          <w:sz w:val="28"/>
          <w:szCs w:val="28"/>
        </w:rPr>
      </w:pPr>
      <w:r>
        <w:rPr>
          <w:b/>
          <w:color w:val="000000" w:themeColor="text1"/>
          <w:sz w:val="28"/>
          <w:szCs w:val="28"/>
        </w:rPr>
        <w:t xml:space="preserve">Тема 2. </w:t>
      </w:r>
      <w:bookmarkStart w:id="3" w:name="sub_1013"/>
      <w:r>
        <w:rPr>
          <w:b/>
          <w:color w:val="000000" w:themeColor="text1"/>
          <w:sz w:val="28"/>
          <w:szCs w:val="28"/>
        </w:rPr>
        <w:t xml:space="preserve">Нормативное правовое регулирование контроля за деятельностью аудиторских организаций, аудиторов в Российской Федерации </w:t>
      </w:r>
    </w:p>
    <w:p w:rsidR="007776D7" w:rsidRDefault="00CC18F2">
      <w:pPr>
        <w:spacing w:line="360" w:lineRule="auto"/>
        <w:ind w:firstLine="709"/>
        <w:jc w:val="both"/>
        <w:rPr>
          <w:color w:val="000000" w:themeColor="text1"/>
          <w:sz w:val="28"/>
          <w:szCs w:val="28"/>
        </w:rPr>
      </w:pPr>
      <w:r>
        <w:rPr>
          <w:bCs/>
          <w:color w:val="000000" w:themeColor="text1"/>
          <w:sz w:val="28"/>
          <w:szCs w:val="28"/>
        </w:rPr>
        <w:t>З</w:t>
      </w:r>
      <w:r>
        <w:rPr>
          <w:color w:val="000000" w:themeColor="text1"/>
          <w:sz w:val="28"/>
          <w:szCs w:val="28"/>
        </w:rPr>
        <w:t>аконодательство, регламентирующее осуществление аудиторской деятельности и контроль за деятельностью аудиторских организаций и аудиторов. Область применения и характеристика международных стандартов аудита, международных стандартов контроля качества,</w:t>
      </w:r>
      <w:r>
        <w:rPr>
          <w:color w:val="000000" w:themeColor="text1"/>
        </w:rPr>
        <w:t xml:space="preserve"> </w:t>
      </w:r>
      <w:r>
        <w:rPr>
          <w:color w:val="000000" w:themeColor="text1"/>
          <w:sz w:val="28"/>
          <w:szCs w:val="28"/>
        </w:rPr>
        <w:t>международных стандартов обзорных проверок, международных стандартов заданий, обеспечивающих уверенность.</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Роль Минфина России, Федерального казначейства, Банка России и саморегулируемых организаций аудиторов в контроле за деятельностью аудиторских организаций и аудиторов и в обеспечении качества оказания аудиторских услуг. Нормативные правовые акты, методические разъяснения и ведомственные стандарты органов, осуществляющих контроль за деятельностью аудиторских организаций и аудиторов. </w:t>
      </w:r>
    </w:p>
    <w:p w:rsidR="007776D7" w:rsidRDefault="00CC18F2">
      <w:pPr>
        <w:spacing w:line="360" w:lineRule="auto"/>
        <w:ind w:firstLine="709"/>
        <w:jc w:val="both"/>
        <w:rPr>
          <w:b/>
          <w:bCs/>
          <w:color w:val="000000" w:themeColor="text1"/>
          <w:sz w:val="28"/>
          <w:szCs w:val="28"/>
        </w:rPr>
      </w:pPr>
      <w:r>
        <w:rPr>
          <w:b/>
          <w:bCs/>
          <w:color w:val="000000" w:themeColor="text1"/>
          <w:sz w:val="28"/>
          <w:szCs w:val="28"/>
        </w:rPr>
        <w:t>Тема 3. Формирование модели контроля деятельности аудиторских организаций и аудиторов</w:t>
      </w:r>
    </w:p>
    <w:p w:rsidR="007776D7" w:rsidRDefault="00CC18F2">
      <w:pPr>
        <w:spacing w:line="360" w:lineRule="auto"/>
        <w:ind w:firstLine="709"/>
        <w:jc w:val="both"/>
        <w:rPr>
          <w:color w:val="000000" w:themeColor="text1"/>
          <w:sz w:val="28"/>
          <w:szCs w:val="28"/>
        </w:rPr>
      </w:pPr>
      <w:r>
        <w:rPr>
          <w:color w:val="000000" w:themeColor="text1"/>
          <w:sz w:val="28"/>
          <w:szCs w:val="28"/>
        </w:rPr>
        <w:t>Анализ современных подходов к организации и осуществлению</w:t>
      </w:r>
      <w:r>
        <w:rPr>
          <w:b/>
          <w:bCs/>
          <w:color w:val="000000" w:themeColor="text1"/>
          <w:sz w:val="28"/>
          <w:szCs w:val="28"/>
        </w:rPr>
        <w:t xml:space="preserve"> </w:t>
      </w:r>
      <w:r>
        <w:rPr>
          <w:color w:val="000000" w:themeColor="text1"/>
          <w:sz w:val="28"/>
          <w:szCs w:val="28"/>
        </w:rPr>
        <w:t>контроля деятельности аудиторских организаций и аудиторов. Генезис институциональной структуры государственного и негосударственного контроля за деятельностью аудиторов и аудиторских организаций в России. Взаимодействие аудиторов (аудиторских организаций) с органами финансовой разведки: цель, механизм, технические средства, документирование информации. Функции и полномочия саморегулируемых организаций в отношении аудиторов, аудиторских организаций, входящими в их состав.</w:t>
      </w:r>
    </w:p>
    <w:p w:rsidR="007776D7" w:rsidRDefault="00CC18F2">
      <w:pPr>
        <w:spacing w:line="360" w:lineRule="auto"/>
        <w:ind w:firstLine="709"/>
        <w:jc w:val="both"/>
        <w:rPr>
          <w:color w:val="000000" w:themeColor="text1"/>
          <w:sz w:val="28"/>
          <w:szCs w:val="28"/>
        </w:rPr>
      </w:pPr>
      <w:r>
        <w:rPr>
          <w:color w:val="000000" w:themeColor="text1"/>
          <w:sz w:val="28"/>
          <w:szCs w:val="28"/>
        </w:rPr>
        <w:lastRenderedPageBreak/>
        <w:t>Реализация Федеральным казначейством функции по осуществлению внешнего контроля деятельности аудиторских организаций, оказывающих аудиторские услуги общественно значимым организациям в соответствии с Федеральным законом «Об аудиторской деятельности». Реализация Федеральным казначейством функции по осуществлению внешнего контроля деятельности аудиторских организаций, оказывающих аудиторские услуги общественно значимым организациям в соответствии с Федеральным законом «О противодействии легализации (отмыванию) доходов, полученных преступным путем, и финансированию терроризма».</w:t>
      </w:r>
      <w:bookmarkStart w:id="4" w:name="_Hlk112191892"/>
      <w:bookmarkEnd w:id="4"/>
    </w:p>
    <w:p w:rsidR="007776D7" w:rsidRDefault="00CC18F2">
      <w:pPr>
        <w:spacing w:line="360" w:lineRule="auto"/>
        <w:ind w:firstLine="709"/>
        <w:jc w:val="both"/>
        <w:rPr>
          <w:b/>
          <w:bCs/>
          <w:color w:val="000000" w:themeColor="text1"/>
          <w:sz w:val="28"/>
          <w:szCs w:val="28"/>
        </w:rPr>
      </w:pPr>
      <w:r>
        <w:rPr>
          <w:b/>
          <w:bCs/>
          <w:color w:val="000000" w:themeColor="text1"/>
          <w:sz w:val="28"/>
          <w:szCs w:val="28"/>
        </w:rPr>
        <w:t xml:space="preserve">Тема 4. Организационные и методические аспекты внутреннего и внешнего контроля качества аудита </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Организация и методика внешнего контроля деятельности аудиторских организаций, аудиторов, осуществляемый саморегулируемой организацией аудиторов. Порядок внешнего контроля деятельности аудиторских организаций, оказывающих аудиторские услуги общественно значимым организациям. Надзор за деятельностью аудиторских организаций на финансовом рынке, осуществляемый Банком России. Взаимодействие субъектов, осуществляющих контроль за деятельностью аудиторских организаций и аудиторов. Применение цифровых технологий при реализации контрольной функции Федерального казначейства в отношении аудиторских организаций. Положения о принципах осуществления внешнего контроля качества аудита. Правила организации и осуществления внешнего контроля качества работы аудиторских организаций, индивидуальных аудиторов и аудиторов. Организация внутреннего контроля качества аудита. Концепция качества аудита: ключевые элементы, формирующие среду для обеспечения качества аудита. Обеспечение потребностей пользователей услуг, оказываемых аудиторскими организациями. </w:t>
      </w:r>
    </w:p>
    <w:p w:rsidR="007776D7" w:rsidRDefault="007776D7">
      <w:pPr>
        <w:spacing w:line="360" w:lineRule="auto"/>
        <w:ind w:firstLine="709"/>
        <w:jc w:val="both"/>
        <w:rPr>
          <w:color w:val="000000" w:themeColor="text1"/>
          <w:sz w:val="28"/>
          <w:szCs w:val="28"/>
        </w:rPr>
      </w:pPr>
    </w:p>
    <w:p w:rsidR="007776D7" w:rsidRDefault="007776D7">
      <w:pPr>
        <w:spacing w:line="360" w:lineRule="auto"/>
        <w:ind w:firstLine="709"/>
        <w:jc w:val="both"/>
        <w:rPr>
          <w:color w:val="000000" w:themeColor="text1"/>
          <w:sz w:val="28"/>
          <w:szCs w:val="28"/>
        </w:rPr>
      </w:pPr>
    </w:p>
    <w:p w:rsidR="007776D7" w:rsidRDefault="007776D7">
      <w:pPr>
        <w:spacing w:line="360" w:lineRule="auto"/>
        <w:ind w:firstLine="709"/>
        <w:jc w:val="both"/>
        <w:rPr>
          <w:color w:val="000000" w:themeColor="text1"/>
          <w:sz w:val="28"/>
          <w:szCs w:val="28"/>
        </w:rPr>
      </w:pPr>
    </w:p>
    <w:p w:rsidR="007776D7" w:rsidRDefault="00CC18F2">
      <w:pPr>
        <w:jc w:val="both"/>
        <w:outlineLvl w:val="1"/>
        <w:rPr>
          <w:b/>
          <w:color w:val="000000" w:themeColor="text1"/>
          <w:sz w:val="28"/>
          <w:szCs w:val="28"/>
        </w:rPr>
      </w:pPr>
      <w:bookmarkStart w:id="5" w:name="_Hlk85708718"/>
      <w:bookmarkStart w:id="6" w:name="_Toc83116187"/>
      <w:bookmarkStart w:id="7" w:name="_Toc83575407"/>
      <w:bookmarkEnd w:id="3"/>
      <w:bookmarkEnd w:id="5"/>
      <w:r>
        <w:rPr>
          <w:b/>
          <w:color w:val="000000" w:themeColor="text1"/>
          <w:sz w:val="28"/>
          <w:szCs w:val="28"/>
        </w:rPr>
        <w:lastRenderedPageBreak/>
        <w:t>5.2. Учебно-тематический план</w:t>
      </w:r>
      <w:bookmarkEnd w:id="6"/>
      <w:bookmarkEnd w:id="7"/>
    </w:p>
    <w:p w:rsidR="007776D7" w:rsidRDefault="00CC18F2">
      <w:pPr>
        <w:tabs>
          <w:tab w:val="right" w:pos="851"/>
        </w:tabs>
        <w:ind w:firstLine="709"/>
        <w:jc w:val="right"/>
        <w:rPr>
          <w:color w:val="000000" w:themeColor="text1"/>
          <w:sz w:val="28"/>
          <w:szCs w:val="28"/>
        </w:rPr>
      </w:pPr>
      <w:r>
        <w:rPr>
          <w:color w:val="000000" w:themeColor="text1"/>
          <w:sz w:val="28"/>
          <w:szCs w:val="28"/>
        </w:rPr>
        <w:t xml:space="preserve">Таблица 2 </w:t>
      </w:r>
    </w:p>
    <w:tbl>
      <w:tblPr>
        <w:tblStyle w:val="15"/>
        <w:tblW w:w="5000" w:type="pct"/>
        <w:tblLayout w:type="fixed"/>
        <w:tblLook w:val="04A0" w:firstRow="1" w:lastRow="0" w:firstColumn="1" w:lastColumn="0" w:noHBand="0" w:noVBand="1"/>
      </w:tblPr>
      <w:tblGrid>
        <w:gridCol w:w="2689"/>
        <w:gridCol w:w="825"/>
        <w:gridCol w:w="973"/>
        <w:gridCol w:w="988"/>
        <w:gridCol w:w="1345"/>
        <w:gridCol w:w="996"/>
        <w:gridCol w:w="1528"/>
      </w:tblGrid>
      <w:tr w:rsidR="007776D7">
        <w:trPr>
          <w:trHeight w:val="20"/>
        </w:trPr>
        <w:tc>
          <w:tcPr>
            <w:tcW w:w="2691" w:type="dxa"/>
            <w:vMerge w:val="restart"/>
          </w:tcPr>
          <w:p w:rsidR="007776D7" w:rsidRDefault="00CC18F2">
            <w:pPr>
              <w:widowControl w:val="0"/>
              <w:jc w:val="center"/>
              <w:rPr>
                <w:b/>
                <w:bCs/>
                <w:color w:val="000000" w:themeColor="text1"/>
                <w:sz w:val="20"/>
                <w:szCs w:val="20"/>
              </w:rPr>
            </w:pPr>
            <w:r>
              <w:rPr>
                <w:b/>
                <w:bCs/>
                <w:color w:val="000000" w:themeColor="text1"/>
                <w:sz w:val="20"/>
                <w:szCs w:val="20"/>
              </w:rPr>
              <w:t>Наименование тем (разделов) дисциплины</w:t>
            </w:r>
          </w:p>
        </w:tc>
        <w:tc>
          <w:tcPr>
            <w:tcW w:w="5132" w:type="dxa"/>
            <w:gridSpan w:val="5"/>
          </w:tcPr>
          <w:p w:rsidR="007776D7" w:rsidRDefault="00CC18F2">
            <w:pPr>
              <w:widowControl w:val="0"/>
              <w:jc w:val="center"/>
              <w:rPr>
                <w:b/>
                <w:bCs/>
                <w:color w:val="000000" w:themeColor="text1"/>
                <w:sz w:val="20"/>
                <w:szCs w:val="20"/>
              </w:rPr>
            </w:pPr>
            <w:r>
              <w:rPr>
                <w:b/>
                <w:bCs/>
                <w:color w:val="000000" w:themeColor="text1"/>
                <w:sz w:val="20"/>
                <w:szCs w:val="20"/>
              </w:rPr>
              <w:t>Трудоемкость в часах</w:t>
            </w:r>
          </w:p>
        </w:tc>
        <w:tc>
          <w:tcPr>
            <w:tcW w:w="1530" w:type="dxa"/>
            <w:vMerge w:val="restart"/>
          </w:tcPr>
          <w:p w:rsidR="007776D7" w:rsidRDefault="00CC18F2">
            <w:pPr>
              <w:widowControl w:val="0"/>
              <w:jc w:val="center"/>
              <w:rPr>
                <w:b/>
                <w:bCs/>
                <w:color w:val="000000" w:themeColor="text1"/>
                <w:sz w:val="20"/>
                <w:szCs w:val="20"/>
              </w:rPr>
            </w:pPr>
            <w:r>
              <w:rPr>
                <w:b/>
                <w:bCs/>
                <w:color w:val="000000" w:themeColor="text1"/>
                <w:sz w:val="20"/>
                <w:szCs w:val="20"/>
              </w:rPr>
              <w:t>Формы текущего контроля успеваемости</w:t>
            </w:r>
          </w:p>
        </w:tc>
      </w:tr>
      <w:tr w:rsidR="007776D7">
        <w:trPr>
          <w:trHeight w:val="20"/>
        </w:trPr>
        <w:tc>
          <w:tcPr>
            <w:tcW w:w="2691" w:type="dxa"/>
            <w:vMerge/>
          </w:tcPr>
          <w:p w:rsidR="007776D7" w:rsidRDefault="007776D7">
            <w:pPr>
              <w:widowControl w:val="0"/>
              <w:rPr>
                <w:b/>
                <w:bCs/>
                <w:color w:val="000000" w:themeColor="text1"/>
                <w:sz w:val="20"/>
                <w:szCs w:val="20"/>
              </w:rPr>
            </w:pPr>
          </w:p>
        </w:tc>
        <w:tc>
          <w:tcPr>
            <w:tcW w:w="826" w:type="dxa"/>
            <w:vMerge w:val="restart"/>
          </w:tcPr>
          <w:p w:rsidR="007776D7" w:rsidRDefault="00CC18F2">
            <w:pPr>
              <w:widowControl w:val="0"/>
              <w:jc w:val="center"/>
              <w:rPr>
                <w:b/>
                <w:bCs/>
                <w:color w:val="000000" w:themeColor="text1"/>
                <w:sz w:val="20"/>
                <w:szCs w:val="20"/>
              </w:rPr>
            </w:pPr>
            <w:r>
              <w:rPr>
                <w:b/>
                <w:bCs/>
                <w:color w:val="000000" w:themeColor="text1"/>
                <w:sz w:val="20"/>
                <w:szCs w:val="20"/>
              </w:rPr>
              <w:t>Всего</w:t>
            </w:r>
          </w:p>
        </w:tc>
        <w:tc>
          <w:tcPr>
            <w:tcW w:w="3309" w:type="dxa"/>
            <w:gridSpan w:val="3"/>
          </w:tcPr>
          <w:p w:rsidR="007776D7" w:rsidRDefault="00CC18F2">
            <w:pPr>
              <w:widowControl w:val="0"/>
              <w:jc w:val="center"/>
              <w:rPr>
                <w:b/>
                <w:bCs/>
                <w:color w:val="000000" w:themeColor="text1"/>
                <w:sz w:val="20"/>
                <w:szCs w:val="20"/>
              </w:rPr>
            </w:pPr>
            <w:r>
              <w:rPr>
                <w:b/>
                <w:bCs/>
                <w:color w:val="000000" w:themeColor="text1"/>
                <w:sz w:val="20"/>
                <w:szCs w:val="20"/>
              </w:rPr>
              <w:t>Контактная работа-Аудиторная работа</w:t>
            </w:r>
          </w:p>
        </w:tc>
        <w:tc>
          <w:tcPr>
            <w:tcW w:w="997" w:type="dxa"/>
            <w:vMerge w:val="restart"/>
          </w:tcPr>
          <w:p w:rsidR="007776D7" w:rsidRDefault="00CC18F2">
            <w:pPr>
              <w:widowControl w:val="0"/>
              <w:jc w:val="center"/>
              <w:rPr>
                <w:b/>
                <w:bCs/>
                <w:color w:val="000000" w:themeColor="text1"/>
                <w:sz w:val="20"/>
                <w:szCs w:val="20"/>
              </w:rPr>
            </w:pPr>
            <w:r>
              <w:rPr>
                <w:b/>
                <w:bCs/>
                <w:color w:val="000000" w:themeColor="text1"/>
                <w:sz w:val="20"/>
                <w:szCs w:val="20"/>
              </w:rPr>
              <w:t>Само-</w:t>
            </w:r>
            <w:proofErr w:type="spellStart"/>
            <w:r>
              <w:rPr>
                <w:b/>
                <w:bCs/>
                <w:color w:val="000000" w:themeColor="text1"/>
                <w:sz w:val="20"/>
                <w:szCs w:val="20"/>
              </w:rPr>
              <w:t>стояте</w:t>
            </w:r>
            <w:proofErr w:type="spellEnd"/>
            <w:r>
              <w:rPr>
                <w:b/>
                <w:bCs/>
                <w:color w:val="000000" w:themeColor="text1"/>
                <w:sz w:val="20"/>
                <w:szCs w:val="20"/>
              </w:rPr>
              <w:t>-</w:t>
            </w:r>
            <w:proofErr w:type="spellStart"/>
            <w:r>
              <w:rPr>
                <w:b/>
                <w:bCs/>
                <w:color w:val="000000" w:themeColor="text1"/>
                <w:sz w:val="20"/>
                <w:szCs w:val="20"/>
              </w:rPr>
              <w:t>льная</w:t>
            </w:r>
            <w:proofErr w:type="spellEnd"/>
            <w:r>
              <w:rPr>
                <w:b/>
                <w:bCs/>
                <w:color w:val="000000" w:themeColor="text1"/>
                <w:sz w:val="20"/>
                <w:szCs w:val="20"/>
              </w:rPr>
              <w:t xml:space="preserve"> работа</w:t>
            </w:r>
          </w:p>
        </w:tc>
        <w:tc>
          <w:tcPr>
            <w:tcW w:w="1530" w:type="dxa"/>
            <w:vMerge/>
          </w:tcPr>
          <w:p w:rsidR="007776D7" w:rsidRDefault="007776D7">
            <w:pPr>
              <w:widowControl w:val="0"/>
              <w:rPr>
                <w:b/>
                <w:bCs/>
                <w:color w:val="000000" w:themeColor="text1"/>
                <w:sz w:val="20"/>
                <w:szCs w:val="20"/>
              </w:rPr>
            </w:pPr>
          </w:p>
        </w:tc>
      </w:tr>
      <w:tr w:rsidR="007776D7">
        <w:trPr>
          <w:trHeight w:val="20"/>
        </w:trPr>
        <w:tc>
          <w:tcPr>
            <w:tcW w:w="2691" w:type="dxa"/>
            <w:vMerge/>
          </w:tcPr>
          <w:p w:rsidR="007776D7" w:rsidRDefault="007776D7">
            <w:pPr>
              <w:widowControl w:val="0"/>
              <w:rPr>
                <w:b/>
                <w:bCs/>
                <w:color w:val="000000" w:themeColor="text1"/>
                <w:sz w:val="20"/>
                <w:szCs w:val="20"/>
              </w:rPr>
            </w:pPr>
          </w:p>
        </w:tc>
        <w:tc>
          <w:tcPr>
            <w:tcW w:w="826" w:type="dxa"/>
            <w:vMerge/>
          </w:tcPr>
          <w:p w:rsidR="007776D7" w:rsidRDefault="007776D7">
            <w:pPr>
              <w:widowControl w:val="0"/>
              <w:rPr>
                <w:b/>
                <w:bCs/>
                <w:color w:val="000000" w:themeColor="text1"/>
                <w:sz w:val="20"/>
                <w:szCs w:val="20"/>
              </w:rPr>
            </w:pPr>
          </w:p>
        </w:tc>
        <w:tc>
          <w:tcPr>
            <w:tcW w:w="974" w:type="dxa"/>
          </w:tcPr>
          <w:p w:rsidR="007776D7" w:rsidRDefault="00CC18F2">
            <w:pPr>
              <w:widowControl w:val="0"/>
              <w:jc w:val="center"/>
              <w:rPr>
                <w:color w:val="000000" w:themeColor="text1"/>
                <w:sz w:val="20"/>
                <w:szCs w:val="20"/>
              </w:rPr>
            </w:pPr>
            <w:r>
              <w:rPr>
                <w:color w:val="000000" w:themeColor="text1"/>
                <w:sz w:val="20"/>
                <w:szCs w:val="20"/>
              </w:rPr>
              <w:t>Общая,</w:t>
            </w:r>
          </w:p>
          <w:p w:rsidR="007776D7" w:rsidRDefault="00CC18F2">
            <w:pPr>
              <w:widowControl w:val="0"/>
              <w:jc w:val="center"/>
              <w:rPr>
                <w:color w:val="000000" w:themeColor="text1"/>
                <w:sz w:val="20"/>
                <w:szCs w:val="20"/>
              </w:rPr>
            </w:pPr>
            <w:r>
              <w:rPr>
                <w:color w:val="000000" w:themeColor="text1"/>
                <w:sz w:val="20"/>
                <w:szCs w:val="20"/>
              </w:rPr>
              <w:t xml:space="preserve">в </w:t>
            </w:r>
            <w:proofErr w:type="spellStart"/>
            <w:r>
              <w:rPr>
                <w:color w:val="000000" w:themeColor="text1"/>
                <w:sz w:val="20"/>
                <w:szCs w:val="20"/>
              </w:rPr>
              <w:t>т.ч</w:t>
            </w:r>
            <w:proofErr w:type="spellEnd"/>
            <w:r>
              <w:rPr>
                <w:color w:val="000000" w:themeColor="text1"/>
                <w:sz w:val="20"/>
                <w:szCs w:val="20"/>
              </w:rPr>
              <w:t>.:</w:t>
            </w:r>
          </w:p>
        </w:tc>
        <w:tc>
          <w:tcPr>
            <w:tcW w:w="989" w:type="dxa"/>
          </w:tcPr>
          <w:p w:rsidR="007776D7" w:rsidRDefault="00CC18F2">
            <w:pPr>
              <w:widowControl w:val="0"/>
              <w:jc w:val="center"/>
              <w:rPr>
                <w:color w:val="000000" w:themeColor="text1"/>
                <w:sz w:val="20"/>
                <w:szCs w:val="20"/>
              </w:rPr>
            </w:pPr>
            <w:r>
              <w:rPr>
                <w:color w:val="000000" w:themeColor="text1"/>
                <w:sz w:val="20"/>
                <w:szCs w:val="20"/>
              </w:rPr>
              <w:t>Лекции</w:t>
            </w:r>
          </w:p>
        </w:tc>
        <w:tc>
          <w:tcPr>
            <w:tcW w:w="1346" w:type="dxa"/>
          </w:tcPr>
          <w:p w:rsidR="007776D7" w:rsidRDefault="00CC18F2">
            <w:pPr>
              <w:widowControl w:val="0"/>
              <w:jc w:val="center"/>
              <w:rPr>
                <w:color w:val="000000" w:themeColor="text1"/>
                <w:sz w:val="20"/>
                <w:szCs w:val="20"/>
              </w:rPr>
            </w:pPr>
            <w:r>
              <w:rPr>
                <w:color w:val="000000" w:themeColor="text1"/>
                <w:sz w:val="20"/>
                <w:szCs w:val="20"/>
              </w:rPr>
              <w:t xml:space="preserve">Семинары, </w:t>
            </w:r>
            <w:proofErr w:type="spellStart"/>
            <w:r>
              <w:rPr>
                <w:color w:val="000000" w:themeColor="text1"/>
                <w:sz w:val="20"/>
                <w:szCs w:val="20"/>
              </w:rPr>
              <w:t>практи-ческие</w:t>
            </w:r>
            <w:proofErr w:type="spellEnd"/>
            <w:r>
              <w:rPr>
                <w:color w:val="000000" w:themeColor="text1"/>
                <w:sz w:val="20"/>
                <w:szCs w:val="20"/>
              </w:rPr>
              <w:t xml:space="preserve"> занятия</w:t>
            </w:r>
          </w:p>
        </w:tc>
        <w:tc>
          <w:tcPr>
            <w:tcW w:w="997" w:type="dxa"/>
            <w:vMerge/>
          </w:tcPr>
          <w:p w:rsidR="007776D7" w:rsidRDefault="007776D7">
            <w:pPr>
              <w:widowControl w:val="0"/>
              <w:rPr>
                <w:b/>
                <w:bCs/>
                <w:color w:val="000000" w:themeColor="text1"/>
                <w:sz w:val="20"/>
                <w:szCs w:val="20"/>
              </w:rPr>
            </w:pPr>
          </w:p>
        </w:tc>
        <w:tc>
          <w:tcPr>
            <w:tcW w:w="1530" w:type="dxa"/>
            <w:vMerge/>
          </w:tcPr>
          <w:p w:rsidR="007776D7" w:rsidRDefault="007776D7">
            <w:pPr>
              <w:widowControl w:val="0"/>
              <w:rPr>
                <w:b/>
                <w:bCs/>
                <w:color w:val="000000" w:themeColor="text1"/>
                <w:sz w:val="20"/>
                <w:szCs w:val="20"/>
              </w:rPr>
            </w:pPr>
          </w:p>
        </w:tc>
      </w:tr>
      <w:tr w:rsidR="007776D7">
        <w:trPr>
          <w:trHeight w:val="20"/>
        </w:trPr>
        <w:tc>
          <w:tcPr>
            <w:tcW w:w="2691" w:type="dxa"/>
          </w:tcPr>
          <w:p w:rsidR="007776D7" w:rsidRDefault="00CC18F2">
            <w:pPr>
              <w:widowControl w:val="0"/>
              <w:jc w:val="center"/>
              <w:rPr>
                <w:color w:val="000000" w:themeColor="text1"/>
                <w:sz w:val="20"/>
                <w:szCs w:val="20"/>
              </w:rPr>
            </w:pPr>
            <w:r>
              <w:rPr>
                <w:color w:val="000000" w:themeColor="text1"/>
                <w:sz w:val="20"/>
                <w:szCs w:val="20"/>
              </w:rPr>
              <w:t xml:space="preserve">Тема 1. </w:t>
            </w:r>
          </w:p>
          <w:p w:rsidR="007776D7" w:rsidRDefault="00CC18F2">
            <w:pPr>
              <w:widowControl w:val="0"/>
              <w:jc w:val="center"/>
              <w:rPr>
                <w:color w:val="000000" w:themeColor="text1"/>
                <w:sz w:val="20"/>
                <w:szCs w:val="20"/>
              </w:rPr>
            </w:pPr>
            <w:r>
              <w:rPr>
                <w:color w:val="000000" w:themeColor="text1"/>
                <w:sz w:val="20"/>
                <w:szCs w:val="20"/>
              </w:rPr>
              <w:t>Концептуальные основы аудиторской деятельности</w:t>
            </w:r>
          </w:p>
        </w:tc>
        <w:tc>
          <w:tcPr>
            <w:tcW w:w="826" w:type="dxa"/>
          </w:tcPr>
          <w:p w:rsidR="007776D7" w:rsidRDefault="00CC18F2">
            <w:pPr>
              <w:widowControl w:val="0"/>
              <w:jc w:val="center"/>
              <w:rPr>
                <w:color w:val="000000" w:themeColor="text1"/>
                <w:sz w:val="20"/>
                <w:szCs w:val="20"/>
              </w:rPr>
            </w:pPr>
            <w:r>
              <w:rPr>
                <w:color w:val="000000" w:themeColor="text1"/>
                <w:sz w:val="20"/>
                <w:szCs w:val="20"/>
              </w:rPr>
              <w:t>27</w:t>
            </w:r>
          </w:p>
        </w:tc>
        <w:tc>
          <w:tcPr>
            <w:tcW w:w="974" w:type="dxa"/>
          </w:tcPr>
          <w:p w:rsidR="007776D7" w:rsidRDefault="00CC18F2">
            <w:pPr>
              <w:widowControl w:val="0"/>
              <w:jc w:val="center"/>
              <w:rPr>
                <w:color w:val="000000" w:themeColor="text1"/>
                <w:sz w:val="20"/>
                <w:szCs w:val="20"/>
              </w:rPr>
            </w:pPr>
            <w:r>
              <w:rPr>
                <w:color w:val="000000" w:themeColor="text1"/>
                <w:sz w:val="20"/>
                <w:szCs w:val="20"/>
              </w:rPr>
              <w:t>3</w:t>
            </w:r>
          </w:p>
        </w:tc>
        <w:tc>
          <w:tcPr>
            <w:tcW w:w="989" w:type="dxa"/>
          </w:tcPr>
          <w:p w:rsidR="007776D7" w:rsidRDefault="00CC18F2">
            <w:pPr>
              <w:widowControl w:val="0"/>
              <w:jc w:val="center"/>
              <w:rPr>
                <w:color w:val="000000" w:themeColor="text1"/>
                <w:sz w:val="20"/>
                <w:szCs w:val="20"/>
              </w:rPr>
            </w:pPr>
            <w:r>
              <w:rPr>
                <w:color w:val="000000" w:themeColor="text1"/>
                <w:sz w:val="20"/>
                <w:szCs w:val="20"/>
              </w:rPr>
              <w:t>1</w:t>
            </w:r>
          </w:p>
        </w:tc>
        <w:tc>
          <w:tcPr>
            <w:tcW w:w="1346" w:type="dxa"/>
          </w:tcPr>
          <w:p w:rsidR="007776D7" w:rsidRDefault="00CC18F2">
            <w:pPr>
              <w:widowControl w:val="0"/>
              <w:jc w:val="center"/>
              <w:rPr>
                <w:color w:val="000000" w:themeColor="text1"/>
                <w:sz w:val="20"/>
                <w:szCs w:val="20"/>
              </w:rPr>
            </w:pPr>
            <w:r>
              <w:rPr>
                <w:color w:val="000000" w:themeColor="text1"/>
                <w:sz w:val="20"/>
                <w:szCs w:val="20"/>
              </w:rPr>
              <w:t>2</w:t>
            </w:r>
          </w:p>
        </w:tc>
        <w:tc>
          <w:tcPr>
            <w:tcW w:w="997" w:type="dxa"/>
          </w:tcPr>
          <w:p w:rsidR="007776D7" w:rsidRDefault="00CC18F2">
            <w:pPr>
              <w:widowControl w:val="0"/>
              <w:jc w:val="center"/>
              <w:rPr>
                <w:color w:val="000000" w:themeColor="text1"/>
                <w:sz w:val="20"/>
                <w:szCs w:val="20"/>
              </w:rPr>
            </w:pPr>
            <w:r>
              <w:rPr>
                <w:color w:val="000000" w:themeColor="text1"/>
                <w:sz w:val="20"/>
                <w:szCs w:val="20"/>
              </w:rPr>
              <w:t>24</w:t>
            </w:r>
          </w:p>
        </w:tc>
        <w:tc>
          <w:tcPr>
            <w:tcW w:w="1530" w:type="dxa"/>
          </w:tcPr>
          <w:p w:rsidR="007776D7" w:rsidRDefault="00CC18F2">
            <w:pPr>
              <w:widowControl w:val="0"/>
              <w:jc w:val="center"/>
              <w:rPr>
                <w:color w:val="000000" w:themeColor="text1"/>
                <w:sz w:val="20"/>
                <w:szCs w:val="20"/>
              </w:rPr>
            </w:pPr>
            <w:r>
              <w:rPr>
                <w:color w:val="000000" w:themeColor="text1"/>
                <w:sz w:val="20"/>
                <w:szCs w:val="20"/>
              </w:rPr>
              <w:t>Опрос, выполнение ситуационных и тестовых заданий</w:t>
            </w:r>
          </w:p>
        </w:tc>
      </w:tr>
      <w:tr w:rsidR="007776D7">
        <w:trPr>
          <w:trHeight w:val="20"/>
        </w:trPr>
        <w:tc>
          <w:tcPr>
            <w:tcW w:w="2691" w:type="dxa"/>
          </w:tcPr>
          <w:p w:rsidR="007776D7" w:rsidRDefault="00CC18F2">
            <w:pPr>
              <w:widowControl w:val="0"/>
              <w:ind w:firstLine="29"/>
              <w:jc w:val="center"/>
              <w:rPr>
                <w:bCs/>
                <w:color w:val="000000" w:themeColor="text1"/>
                <w:sz w:val="20"/>
                <w:szCs w:val="20"/>
              </w:rPr>
            </w:pPr>
            <w:r>
              <w:rPr>
                <w:color w:val="000000" w:themeColor="text1"/>
                <w:sz w:val="20"/>
                <w:szCs w:val="20"/>
              </w:rPr>
              <w:t>Тема 2. Нормативное правовое регулирование контроля за деятельностью аудиторских организаций, аудиторов в Российской Федерации</w:t>
            </w:r>
          </w:p>
          <w:p w:rsidR="007776D7" w:rsidRDefault="007776D7">
            <w:pPr>
              <w:widowControl w:val="0"/>
              <w:rPr>
                <w:color w:val="000000" w:themeColor="text1"/>
                <w:sz w:val="20"/>
                <w:szCs w:val="20"/>
              </w:rPr>
            </w:pPr>
          </w:p>
        </w:tc>
        <w:tc>
          <w:tcPr>
            <w:tcW w:w="826" w:type="dxa"/>
          </w:tcPr>
          <w:p w:rsidR="007776D7" w:rsidRDefault="00CC18F2">
            <w:pPr>
              <w:widowControl w:val="0"/>
              <w:jc w:val="center"/>
              <w:rPr>
                <w:color w:val="000000" w:themeColor="text1"/>
                <w:sz w:val="20"/>
                <w:szCs w:val="20"/>
              </w:rPr>
            </w:pPr>
            <w:r>
              <w:rPr>
                <w:color w:val="000000" w:themeColor="text1"/>
                <w:sz w:val="20"/>
                <w:szCs w:val="20"/>
              </w:rPr>
              <w:t>27</w:t>
            </w:r>
          </w:p>
        </w:tc>
        <w:tc>
          <w:tcPr>
            <w:tcW w:w="974" w:type="dxa"/>
          </w:tcPr>
          <w:p w:rsidR="007776D7" w:rsidRDefault="00CC18F2">
            <w:pPr>
              <w:widowControl w:val="0"/>
              <w:jc w:val="center"/>
              <w:rPr>
                <w:color w:val="000000" w:themeColor="text1"/>
                <w:sz w:val="20"/>
                <w:szCs w:val="20"/>
              </w:rPr>
            </w:pPr>
            <w:r>
              <w:rPr>
                <w:color w:val="000000" w:themeColor="text1"/>
                <w:sz w:val="20"/>
                <w:szCs w:val="20"/>
              </w:rPr>
              <w:t>3</w:t>
            </w:r>
          </w:p>
        </w:tc>
        <w:tc>
          <w:tcPr>
            <w:tcW w:w="989" w:type="dxa"/>
          </w:tcPr>
          <w:p w:rsidR="007776D7" w:rsidRDefault="00CC18F2">
            <w:pPr>
              <w:widowControl w:val="0"/>
              <w:jc w:val="center"/>
              <w:rPr>
                <w:color w:val="000000" w:themeColor="text1"/>
                <w:sz w:val="20"/>
                <w:szCs w:val="20"/>
              </w:rPr>
            </w:pPr>
            <w:r>
              <w:rPr>
                <w:color w:val="000000" w:themeColor="text1"/>
                <w:sz w:val="20"/>
                <w:szCs w:val="20"/>
              </w:rPr>
              <w:t>1</w:t>
            </w:r>
          </w:p>
        </w:tc>
        <w:tc>
          <w:tcPr>
            <w:tcW w:w="1346" w:type="dxa"/>
          </w:tcPr>
          <w:p w:rsidR="007776D7" w:rsidRDefault="00CC18F2">
            <w:pPr>
              <w:widowControl w:val="0"/>
              <w:jc w:val="center"/>
              <w:rPr>
                <w:color w:val="000000" w:themeColor="text1"/>
                <w:sz w:val="20"/>
                <w:szCs w:val="20"/>
              </w:rPr>
            </w:pPr>
            <w:r>
              <w:rPr>
                <w:color w:val="000000" w:themeColor="text1"/>
                <w:sz w:val="20"/>
                <w:szCs w:val="20"/>
              </w:rPr>
              <w:t>2</w:t>
            </w:r>
          </w:p>
        </w:tc>
        <w:tc>
          <w:tcPr>
            <w:tcW w:w="997" w:type="dxa"/>
          </w:tcPr>
          <w:p w:rsidR="007776D7" w:rsidRDefault="00CC18F2">
            <w:pPr>
              <w:widowControl w:val="0"/>
              <w:jc w:val="center"/>
              <w:rPr>
                <w:color w:val="000000" w:themeColor="text1"/>
                <w:sz w:val="20"/>
                <w:szCs w:val="20"/>
              </w:rPr>
            </w:pPr>
            <w:r>
              <w:rPr>
                <w:color w:val="000000" w:themeColor="text1"/>
                <w:sz w:val="20"/>
                <w:szCs w:val="20"/>
              </w:rPr>
              <w:t>24</w:t>
            </w:r>
          </w:p>
        </w:tc>
        <w:tc>
          <w:tcPr>
            <w:tcW w:w="1530" w:type="dxa"/>
          </w:tcPr>
          <w:p w:rsidR="007776D7" w:rsidRDefault="00CC18F2">
            <w:pPr>
              <w:widowControl w:val="0"/>
              <w:jc w:val="center"/>
              <w:rPr>
                <w:color w:val="000000" w:themeColor="text1"/>
                <w:sz w:val="20"/>
                <w:szCs w:val="20"/>
              </w:rPr>
            </w:pPr>
            <w:r>
              <w:rPr>
                <w:color w:val="000000" w:themeColor="text1"/>
                <w:sz w:val="20"/>
                <w:szCs w:val="20"/>
              </w:rPr>
              <w:t>Опрос, выполнение ситуационных заданий</w:t>
            </w:r>
          </w:p>
        </w:tc>
      </w:tr>
      <w:tr w:rsidR="007776D7">
        <w:trPr>
          <w:trHeight w:val="20"/>
        </w:trPr>
        <w:tc>
          <w:tcPr>
            <w:tcW w:w="2691" w:type="dxa"/>
          </w:tcPr>
          <w:p w:rsidR="007776D7" w:rsidRDefault="00CC18F2">
            <w:pPr>
              <w:widowControl w:val="0"/>
              <w:ind w:firstLine="34"/>
              <w:jc w:val="center"/>
              <w:rPr>
                <w:color w:val="000000" w:themeColor="text1"/>
                <w:sz w:val="20"/>
                <w:szCs w:val="20"/>
              </w:rPr>
            </w:pPr>
            <w:r>
              <w:rPr>
                <w:color w:val="000000" w:themeColor="text1"/>
                <w:sz w:val="20"/>
                <w:szCs w:val="20"/>
              </w:rPr>
              <w:t xml:space="preserve">Тема 3. </w:t>
            </w:r>
          </w:p>
          <w:p w:rsidR="007776D7" w:rsidRDefault="00CC18F2">
            <w:pPr>
              <w:widowControl w:val="0"/>
              <w:jc w:val="center"/>
              <w:rPr>
                <w:color w:val="000000" w:themeColor="text1"/>
                <w:sz w:val="20"/>
                <w:szCs w:val="20"/>
              </w:rPr>
            </w:pPr>
            <w:r>
              <w:rPr>
                <w:color w:val="000000" w:themeColor="text1"/>
                <w:sz w:val="20"/>
                <w:szCs w:val="20"/>
              </w:rPr>
              <w:t>Формирование модели контроля деятельности аудиторских организаций и аудиторов</w:t>
            </w:r>
          </w:p>
          <w:p w:rsidR="007776D7" w:rsidRDefault="007776D7">
            <w:pPr>
              <w:widowControl w:val="0"/>
              <w:ind w:firstLine="34"/>
              <w:jc w:val="center"/>
              <w:rPr>
                <w:color w:val="000000" w:themeColor="text1"/>
                <w:sz w:val="20"/>
                <w:szCs w:val="20"/>
              </w:rPr>
            </w:pPr>
          </w:p>
        </w:tc>
        <w:tc>
          <w:tcPr>
            <w:tcW w:w="826" w:type="dxa"/>
          </w:tcPr>
          <w:p w:rsidR="007776D7" w:rsidRDefault="00CC18F2">
            <w:pPr>
              <w:widowControl w:val="0"/>
              <w:jc w:val="center"/>
              <w:rPr>
                <w:color w:val="000000" w:themeColor="text1"/>
                <w:sz w:val="20"/>
                <w:szCs w:val="20"/>
              </w:rPr>
            </w:pPr>
            <w:r>
              <w:rPr>
                <w:color w:val="000000" w:themeColor="text1"/>
                <w:sz w:val="20"/>
                <w:szCs w:val="20"/>
              </w:rPr>
              <w:t>26</w:t>
            </w:r>
          </w:p>
        </w:tc>
        <w:tc>
          <w:tcPr>
            <w:tcW w:w="974" w:type="dxa"/>
          </w:tcPr>
          <w:p w:rsidR="007776D7" w:rsidRDefault="00CC18F2">
            <w:pPr>
              <w:widowControl w:val="0"/>
              <w:jc w:val="center"/>
              <w:rPr>
                <w:color w:val="000000" w:themeColor="text1"/>
                <w:sz w:val="20"/>
                <w:szCs w:val="20"/>
              </w:rPr>
            </w:pPr>
            <w:r>
              <w:rPr>
                <w:color w:val="000000" w:themeColor="text1"/>
                <w:sz w:val="20"/>
                <w:szCs w:val="20"/>
              </w:rPr>
              <w:t>2</w:t>
            </w:r>
          </w:p>
        </w:tc>
        <w:tc>
          <w:tcPr>
            <w:tcW w:w="989" w:type="dxa"/>
          </w:tcPr>
          <w:p w:rsidR="007776D7" w:rsidRDefault="00CC18F2">
            <w:pPr>
              <w:widowControl w:val="0"/>
              <w:jc w:val="center"/>
              <w:rPr>
                <w:color w:val="000000" w:themeColor="text1"/>
                <w:sz w:val="20"/>
                <w:szCs w:val="20"/>
              </w:rPr>
            </w:pPr>
            <w:r>
              <w:rPr>
                <w:color w:val="000000" w:themeColor="text1"/>
                <w:sz w:val="20"/>
                <w:szCs w:val="20"/>
              </w:rPr>
              <w:t>-</w:t>
            </w:r>
          </w:p>
        </w:tc>
        <w:tc>
          <w:tcPr>
            <w:tcW w:w="1346" w:type="dxa"/>
          </w:tcPr>
          <w:p w:rsidR="007776D7" w:rsidRDefault="00CC18F2">
            <w:pPr>
              <w:widowControl w:val="0"/>
              <w:jc w:val="center"/>
              <w:rPr>
                <w:color w:val="000000" w:themeColor="text1"/>
                <w:sz w:val="20"/>
                <w:szCs w:val="20"/>
              </w:rPr>
            </w:pPr>
            <w:r>
              <w:rPr>
                <w:color w:val="000000" w:themeColor="text1"/>
                <w:sz w:val="20"/>
                <w:szCs w:val="20"/>
              </w:rPr>
              <w:t>2</w:t>
            </w:r>
          </w:p>
        </w:tc>
        <w:tc>
          <w:tcPr>
            <w:tcW w:w="997" w:type="dxa"/>
          </w:tcPr>
          <w:p w:rsidR="007776D7" w:rsidRDefault="00CC18F2">
            <w:pPr>
              <w:widowControl w:val="0"/>
              <w:jc w:val="center"/>
              <w:rPr>
                <w:color w:val="000000" w:themeColor="text1"/>
                <w:sz w:val="20"/>
                <w:szCs w:val="20"/>
              </w:rPr>
            </w:pPr>
            <w:r>
              <w:rPr>
                <w:color w:val="000000" w:themeColor="text1"/>
                <w:sz w:val="20"/>
                <w:szCs w:val="20"/>
              </w:rPr>
              <w:t>24</w:t>
            </w:r>
          </w:p>
        </w:tc>
        <w:tc>
          <w:tcPr>
            <w:tcW w:w="1530" w:type="dxa"/>
          </w:tcPr>
          <w:p w:rsidR="007776D7" w:rsidRDefault="00CC18F2">
            <w:pPr>
              <w:widowControl w:val="0"/>
              <w:rPr>
                <w:color w:val="000000" w:themeColor="text1"/>
                <w:sz w:val="20"/>
                <w:szCs w:val="20"/>
              </w:rPr>
            </w:pPr>
            <w:r>
              <w:rPr>
                <w:color w:val="000000" w:themeColor="text1"/>
                <w:sz w:val="20"/>
                <w:szCs w:val="20"/>
              </w:rPr>
              <w:t>Опрос, решение тестовых заданий, выполнение ситуационных заданий</w:t>
            </w:r>
          </w:p>
        </w:tc>
      </w:tr>
      <w:tr w:rsidR="007776D7">
        <w:trPr>
          <w:trHeight w:val="20"/>
        </w:trPr>
        <w:tc>
          <w:tcPr>
            <w:tcW w:w="2691" w:type="dxa"/>
          </w:tcPr>
          <w:p w:rsidR="007776D7" w:rsidRDefault="00CC18F2">
            <w:pPr>
              <w:widowControl w:val="0"/>
              <w:ind w:firstLine="34"/>
              <w:jc w:val="center"/>
              <w:rPr>
                <w:bCs/>
                <w:color w:val="000000" w:themeColor="text1"/>
                <w:sz w:val="20"/>
                <w:szCs w:val="20"/>
              </w:rPr>
            </w:pPr>
            <w:r>
              <w:rPr>
                <w:bCs/>
                <w:color w:val="000000" w:themeColor="text1"/>
                <w:sz w:val="20"/>
                <w:szCs w:val="20"/>
              </w:rPr>
              <w:t xml:space="preserve">Тема 4. </w:t>
            </w:r>
          </w:p>
          <w:p w:rsidR="007776D7" w:rsidRDefault="00CC18F2">
            <w:pPr>
              <w:widowControl w:val="0"/>
              <w:ind w:firstLine="34"/>
              <w:jc w:val="center"/>
              <w:rPr>
                <w:color w:val="000000" w:themeColor="text1"/>
                <w:sz w:val="20"/>
                <w:szCs w:val="20"/>
              </w:rPr>
            </w:pPr>
            <w:bookmarkStart w:id="8" w:name="_Hlk118918132"/>
            <w:r>
              <w:rPr>
                <w:bCs/>
                <w:color w:val="000000" w:themeColor="text1"/>
                <w:sz w:val="20"/>
                <w:szCs w:val="20"/>
              </w:rPr>
              <w:t>Организационные и методические аспекты внутреннего и внешнего контроля качества аудита</w:t>
            </w:r>
            <w:bookmarkEnd w:id="8"/>
          </w:p>
        </w:tc>
        <w:tc>
          <w:tcPr>
            <w:tcW w:w="826" w:type="dxa"/>
          </w:tcPr>
          <w:p w:rsidR="007776D7" w:rsidRDefault="00CC18F2">
            <w:pPr>
              <w:widowControl w:val="0"/>
              <w:jc w:val="center"/>
              <w:rPr>
                <w:color w:val="000000" w:themeColor="text1"/>
                <w:sz w:val="20"/>
                <w:szCs w:val="20"/>
              </w:rPr>
            </w:pPr>
            <w:r>
              <w:rPr>
                <w:color w:val="000000" w:themeColor="text1"/>
                <w:sz w:val="20"/>
                <w:szCs w:val="20"/>
              </w:rPr>
              <w:t>28</w:t>
            </w:r>
          </w:p>
        </w:tc>
        <w:tc>
          <w:tcPr>
            <w:tcW w:w="974" w:type="dxa"/>
          </w:tcPr>
          <w:p w:rsidR="007776D7" w:rsidRDefault="00CC18F2">
            <w:pPr>
              <w:widowControl w:val="0"/>
              <w:jc w:val="center"/>
              <w:rPr>
                <w:color w:val="000000" w:themeColor="text1"/>
                <w:sz w:val="20"/>
                <w:szCs w:val="20"/>
              </w:rPr>
            </w:pPr>
            <w:r>
              <w:rPr>
                <w:color w:val="000000" w:themeColor="text1"/>
                <w:sz w:val="20"/>
                <w:szCs w:val="20"/>
              </w:rPr>
              <w:t>2</w:t>
            </w:r>
          </w:p>
        </w:tc>
        <w:tc>
          <w:tcPr>
            <w:tcW w:w="989" w:type="dxa"/>
          </w:tcPr>
          <w:p w:rsidR="007776D7" w:rsidRDefault="00CC18F2">
            <w:pPr>
              <w:widowControl w:val="0"/>
              <w:jc w:val="center"/>
              <w:rPr>
                <w:color w:val="000000" w:themeColor="text1"/>
                <w:sz w:val="20"/>
                <w:szCs w:val="20"/>
              </w:rPr>
            </w:pPr>
            <w:r>
              <w:rPr>
                <w:color w:val="000000" w:themeColor="text1"/>
                <w:sz w:val="20"/>
                <w:szCs w:val="20"/>
              </w:rPr>
              <w:t>-</w:t>
            </w:r>
          </w:p>
        </w:tc>
        <w:tc>
          <w:tcPr>
            <w:tcW w:w="1346" w:type="dxa"/>
          </w:tcPr>
          <w:p w:rsidR="007776D7" w:rsidRDefault="00CC18F2">
            <w:pPr>
              <w:widowControl w:val="0"/>
              <w:jc w:val="center"/>
              <w:rPr>
                <w:color w:val="000000" w:themeColor="text1"/>
                <w:sz w:val="20"/>
                <w:szCs w:val="20"/>
              </w:rPr>
            </w:pPr>
            <w:r>
              <w:rPr>
                <w:color w:val="000000" w:themeColor="text1"/>
                <w:sz w:val="20"/>
                <w:szCs w:val="20"/>
              </w:rPr>
              <w:t>2</w:t>
            </w:r>
          </w:p>
        </w:tc>
        <w:tc>
          <w:tcPr>
            <w:tcW w:w="997" w:type="dxa"/>
          </w:tcPr>
          <w:p w:rsidR="007776D7" w:rsidRDefault="00CC18F2">
            <w:pPr>
              <w:widowControl w:val="0"/>
              <w:jc w:val="center"/>
              <w:rPr>
                <w:color w:val="000000" w:themeColor="text1"/>
                <w:sz w:val="20"/>
                <w:szCs w:val="20"/>
              </w:rPr>
            </w:pPr>
            <w:r>
              <w:rPr>
                <w:color w:val="000000" w:themeColor="text1"/>
                <w:sz w:val="20"/>
                <w:szCs w:val="20"/>
              </w:rPr>
              <w:t>26</w:t>
            </w:r>
          </w:p>
        </w:tc>
        <w:tc>
          <w:tcPr>
            <w:tcW w:w="1530" w:type="dxa"/>
          </w:tcPr>
          <w:p w:rsidR="007776D7" w:rsidRDefault="00CC18F2">
            <w:pPr>
              <w:widowControl w:val="0"/>
              <w:rPr>
                <w:color w:val="000000" w:themeColor="text1"/>
                <w:sz w:val="20"/>
                <w:szCs w:val="20"/>
              </w:rPr>
            </w:pPr>
            <w:r>
              <w:rPr>
                <w:color w:val="000000" w:themeColor="text1"/>
                <w:sz w:val="20"/>
                <w:szCs w:val="20"/>
              </w:rPr>
              <w:t>Опрос, решение тестовых заданий, выполнение ситуационных заданий</w:t>
            </w:r>
          </w:p>
        </w:tc>
      </w:tr>
      <w:tr w:rsidR="007776D7">
        <w:trPr>
          <w:trHeight w:val="627"/>
        </w:trPr>
        <w:tc>
          <w:tcPr>
            <w:tcW w:w="2691" w:type="dxa"/>
          </w:tcPr>
          <w:p w:rsidR="007776D7" w:rsidRDefault="00CC18F2">
            <w:pPr>
              <w:widowControl w:val="0"/>
              <w:rPr>
                <w:color w:val="000000" w:themeColor="text1"/>
                <w:sz w:val="20"/>
                <w:szCs w:val="20"/>
              </w:rPr>
            </w:pPr>
            <w:r>
              <w:rPr>
                <w:color w:val="000000" w:themeColor="text1"/>
                <w:sz w:val="20"/>
                <w:szCs w:val="20"/>
              </w:rPr>
              <w:t xml:space="preserve">В целом по дисциплине </w:t>
            </w:r>
          </w:p>
        </w:tc>
        <w:tc>
          <w:tcPr>
            <w:tcW w:w="826" w:type="dxa"/>
          </w:tcPr>
          <w:p w:rsidR="007776D7" w:rsidRDefault="00CC18F2">
            <w:pPr>
              <w:widowControl w:val="0"/>
              <w:jc w:val="center"/>
              <w:rPr>
                <w:color w:val="000000" w:themeColor="text1"/>
                <w:sz w:val="20"/>
                <w:szCs w:val="20"/>
              </w:rPr>
            </w:pPr>
            <w:r>
              <w:rPr>
                <w:color w:val="000000" w:themeColor="text1"/>
                <w:sz w:val="20"/>
                <w:szCs w:val="20"/>
              </w:rPr>
              <w:t>108</w:t>
            </w:r>
          </w:p>
        </w:tc>
        <w:tc>
          <w:tcPr>
            <w:tcW w:w="974" w:type="dxa"/>
          </w:tcPr>
          <w:p w:rsidR="007776D7" w:rsidRDefault="00CC18F2">
            <w:pPr>
              <w:widowControl w:val="0"/>
              <w:jc w:val="center"/>
              <w:rPr>
                <w:color w:val="000000" w:themeColor="text1"/>
                <w:sz w:val="20"/>
                <w:szCs w:val="20"/>
              </w:rPr>
            </w:pPr>
            <w:r>
              <w:rPr>
                <w:color w:val="000000" w:themeColor="text1"/>
                <w:sz w:val="20"/>
                <w:szCs w:val="20"/>
              </w:rPr>
              <w:t>10</w:t>
            </w:r>
          </w:p>
        </w:tc>
        <w:tc>
          <w:tcPr>
            <w:tcW w:w="989" w:type="dxa"/>
          </w:tcPr>
          <w:p w:rsidR="007776D7" w:rsidRDefault="00CC18F2">
            <w:pPr>
              <w:widowControl w:val="0"/>
              <w:jc w:val="center"/>
              <w:rPr>
                <w:color w:val="000000" w:themeColor="text1"/>
                <w:sz w:val="20"/>
                <w:szCs w:val="20"/>
              </w:rPr>
            </w:pPr>
            <w:r>
              <w:rPr>
                <w:color w:val="000000" w:themeColor="text1"/>
                <w:sz w:val="20"/>
                <w:szCs w:val="20"/>
              </w:rPr>
              <w:t>2</w:t>
            </w:r>
          </w:p>
        </w:tc>
        <w:tc>
          <w:tcPr>
            <w:tcW w:w="1346" w:type="dxa"/>
          </w:tcPr>
          <w:p w:rsidR="007776D7" w:rsidRDefault="00CC18F2">
            <w:pPr>
              <w:widowControl w:val="0"/>
              <w:jc w:val="center"/>
              <w:rPr>
                <w:color w:val="000000" w:themeColor="text1"/>
                <w:sz w:val="20"/>
                <w:szCs w:val="20"/>
              </w:rPr>
            </w:pPr>
            <w:r>
              <w:rPr>
                <w:color w:val="000000" w:themeColor="text1"/>
                <w:sz w:val="20"/>
                <w:szCs w:val="20"/>
              </w:rPr>
              <w:t>8</w:t>
            </w:r>
          </w:p>
        </w:tc>
        <w:tc>
          <w:tcPr>
            <w:tcW w:w="997" w:type="dxa"/>
          </w:tcPr>
          <w:p w:rsidR="007776D7" w:rsidRDefault="00CC18F2">
            <w:pPr>
              <w:widowControl w:val="0"/>
              <w:jc w:val="center"/>
              <w:rPr>
                <w:color w:val="000000" w:themeColor="text1"/>
                <w:sz w:val="20"/>
                <w:szCs w:val="20"/>
              </w:rPr>
            </w:pPr>
            <w:r>
              <w:rPr>
                <w:color w:val="000000" w:themeColor="text1"/>
                <w:sz w:val="20"/>
                <w:szCs w:val="20"/>
              </w:rPr>
              <w:t>98</w:t>
            </w:r>
          </w:p>
        </w:tc>
        <w:tc>
          <w:tcPr>
            <w:tcW w:w="1530" w:type="dxa"/>
          </w:tcPr>
          <w:p w:rsidR="007776D7" w:rsidRDefault="00CC18F2">
            <w:pPr>
              <w:widowControl w:val="0"/>
              <w:rPr>
                <w:color w:val="000000" w:themeColor="text1"/>
                <w:sz w:val="20"/>
                <w:szCs w:val="20"/>
              </w:rPr>
            </w:pPr>
            <w:r>
              <w:rPr>
                <w:color w:val="000000" w:themeColor="text1"/>
                <w:sz w:val="20"/>
                <w:szCs w:val="20"/>
              </w:rPr>
              <w:t xml:space="preserve">Согласно учебному плану: эссе </w:t>
            </w:r>
          </w:p>
        </w:tc>
      </w:tr>
      <w:tr w:rsidR="007776D7">
        <w:trPr>
          <w:trHeight w:val="495"/>
        </w:trPr>
        <w:tc>
          <w:tcPr>
            <w:tcW w:w="2691" w:type="dxa"/>
          </w:tcPr>
          <w:p w:rsidR="007776D7" w:rsidRDefault="00CC18F2">
            <w:pPr>
              <w:widowControl w:val="0"/>
              <w:rPr>
                <w:color w:val="000000" w:themeColor="text1"/>
                <w:sz w:val="20"/>
                <w:szCs w:val="20"/>
              </w:rPr>
            </w:pPr>
            <w:r>
              <w:rPr>
                <w:color w:val="000000" w:themeColor="text1"/>
                <w:sz w:val="20"/>
                <w:szCs w:val="20"/>
              </w:rPr>
              <w:t>Всего в %</w:t>
            </w:r>
          </w:p>
        </w:tc>
        <w:tc>
          <w:tcPr>
            <w:tcW w:w="826" w:type="dxa"/>
          </w:tcPr>
          <w:p w:rsidR="007776D7" w:rsidRDefault="007776D7">
            <w:pPr>
              <w:widowControl w:val="0"/>
              <w:jc w:val="center"/>
              <w:rPr>
                <w:color w:val="000000" w:themeColor="text1"/>
                <w:sz w:val="20"/>
                <w:szCs w:val="20"/>
              </w:rPr>
            </w:pPr>
          </w:p>
        </w:tc>
        <w:tc>
          <w:tcPr>
            <w:tcW w:w="974" w:type="dxa"/>
          </w:tcPr>
          <w:p w:rsidR="007776D7" w:rsidRDefault="00CC18F2">
            <w:pPr>
              <w:widowControl w:val="0"/>
              <w:jc w:val="center"/>
              <w:rPr>
                <w:color w:val="000000" w:themeColor="text1"/>
                <w:sz w:val="20"/>
                <w:szCs w:val="20"/>
              </w:rPr>
            </w:pPr>
            <w:r>
              <w:rPr>
                <w:color w:val="000000" w:themeColor="text1"/>
                <w:sz w:val="20"/>
                <w:szCs w:val="20"/>
              </w:rPr>
              <w:t>9%</w:t>
            </w:r>
          </w:p>
        </w:tc>
        <w:tc>
          <w:tcPr>
            <w:tcW w:w="989" w:type="dxa"/>
          </w:tcPr>
          <w:p w:rsidR="007776D7" w:rsidRDefault="00CC18F2">
            <w:pPr>
              <w:widowControl w:val="0"/>
              <w:jc w:val="center"/>
              <w:rPr>
                <w:color w:val="000000" w:themeColor="text1"/>
                <w:sz w:val="20"/>
                <w:szCs w:val="20"/>
              </w:rPr>
            </w:pPr>
            <w:r>
              <w:rPr>
                <w:color w:val="000000" w:themeColor="text1"/>
                <w:sz w:val="20"/>
                <w:szCs w:val="20"/>
              </w:rPr>
              <w:t>20%</w:t>
            </w:r>
          </w:p>
        </w:tc>
        <w:tc>
          <w:tcPr>
            <w:tcW w:w="1346" w:type="dxa"/>
          </w:tcPr>
          <w:p w:rsidR="007776D7" w:rsidRDefault="00CC18F2">
            <w:pPr>
              <w:widowControl w:val="0"/>
              <w:jc w:val="center"/>
              <w:rPr>
                <w:color w:val="000000" w:themeColor="text1"/>
                <w:sz w:val="20"/>
                <w:szCs w:val="20"/>
              </w:rPr>
            </w:pPr>
            <w:r>
              <w:rPr>
                <w:color w:val="000000" w:themeColor="text1"/>
                <w:sz w:val="20"/>
                <w:szCs w:val="20"/>
              </w:rPr>
              <w:t>80%</w:t>
            </w:r>
          </w:p>
        </w:tc>
        <w:tc>
          <w:tcPr>
            <w:tcW w:w="997" w:type="dxa"/>
          </w:tcPr>
          <w:p w:rsidR="007776D7" w:rsidRDefault="00CC18F2">
            <w:pPr>
              <w:widowControl w:val="0"/>
              <w:jc w:val="center"/>
              <w:rPr>
                <w:color w:val="000000" w:themeColor="text1"/>
                <w:sz w:val="20"/>
                <w:szCs w:val="20"/>
              </w:rPr>
            </w:pPr>
            <w:r>
              <w:rPr>
                <w:color w:val="000000" w:themeColor="text1"/>
                <w:sz w:val="20"/>
                <w:szCs w:val="20"/>
              </w:rPr>
              <w:t>91%</w:t>
            </w:r>
          </w:p>
        </w:tc>
        <w:tc>
          <w:tcPr>
            <w:tcW w:w="1530" w:type="dxa"/>
          </w:tcPr>
          <w:p w:rsidR="007776D7" w:rsidRDefault="007776D7">
            <w:pPr>
              <w:widowControl w:val="0"/>
              <w:rPr>
                <w:color w:val="000000" w:themeColor="text1"/>
                <w:sz w:val="20"/>
                <w:szCs w:val="20"/>
              </w:rPr>
            </w:pPr>
          </w:p>
        </w:tc>
      </w:tr>
    </w:tbl>
    <w:p w:rsidR="007776D7" w:rsidRDefault="007776D7">
      <w:pPr>
        <w:jc w:val="both"/>
        <w:rPr>
          <w:color w:val="000000" w:themeColor="text1"/>
          <w:highlight w:val="yellow"/>
        </w:rPr>
      </w:pPr>
    </w:p>
    <w:p w:rsidR="007776D7" w:rsidRDefault="00CC18F2">
      <w:pPr>
        <w:pStyle w:val="14"/>
        <w:jc w:val="both"/>
        <w:outlineLvl w:val="1"/>
        <w:rPr>
          <w:color w:val="000000" w:themeColor="text1"/>
          <w:szCs w:val="28"/>
          <w:lang w:val="ru-RU"/>
        </w:rPr>
      </w:pPr>
      <w:bookmarkStart w:id="9" w:name="_Hlk857087181"/>
      <w:bookmarkStart w:id="10" w:name="_Toc83116188"/>
      <w:bookmarkStart w:id="11" w:name="_Toc83575408"/>
      <w:bookmarkEnd w:id="9"/>
      <w:r>
        <w:rPr>
          <w:color w:val="000000" w:themeColor="text1"/>
          <w:szCs w:val="28"/>
        </w:rPr>
        <w:t>5.3. Содержание семинаров, практических занятий</w:t>
      </w:r>
      <w:bookmarkEnd w:id="10"/>
      <w:bookmarkEnd w:id="11"/>
      <w:r>
        <w:rPr>
          <w:color w:val="000000" w:themeColor="text1"/>
          <w:szCs w:val="28"/>
        </w:rPr>
        <w:t xml:space="preserve"> </w:t>
      </w:r>
    </w:p>
    <w:p w:rsidR="007776D7" w:rsidRDefault="00CC18F2">
      <w:pPr>
        <w:pStyle w:val="14"/>
        <w:jc w:val="right"/>
        <w:outlineLvl w:val="1"/>
        <w:rPr>
          <w:b w:val="0"/>
          <w:color w:val="000000" w:themeColor="text1"/>
          <w:szCs w:val="28"/>
        </w:rPr>
      </w:pPr>
      <w:r>
        <w:rPr>
          <w:b w:val="0"/>
          <w:color w:val="000000" w:themeColor="text1"/>
          <w:szCs w:val="28"/>
        </w:rPr>
        <w:t>Таблица 3</w:t>
      </w:r>
    </w:p>
    <w:tbl>
      <w:tblPr>
        <w:tblW w:w="9356" w:type="dxa"/>
        <w:tblInd w:w="-5" w:type="dxa"/>
        <w:tblLayout w:type="fixed"/>
        <w:tblLook w:val="04A0" w:firstRow="1" w:lastRow="0" w:firstColumn="1" w:lastColumn="0" w:noHBand="0" w:noVBand="1"/>
      </w:tblPr>
      <w:tblGrid>
        <w:gridCol w:w="2127"/>
        <w:gridCol w:w="5810"/>
        <w:gridCol w:w="1419"/>
      </w:tblGrid>
      <w:tr w:rsidR="007776D7" w:rsidTr="009175AD">
        <w:trPr>
          <w:tblHeader/>
        </w:trPr>
        <w:tc>
          <w:tcPr>
            <w:tcW w:w="2127"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center"/>
              <w:rPr>
                <w:b/>
                <w:color w:val="000000" w:themeColor="text1"/>
                <w:sz w:val="20"/>
                <w:szCs w:val="20"/>
              </w:rPr>
            </w:pPr>
            <w:r>
              <w:rPr>
                <w:b/>
                <w:color w:val="000000" w:themeColor="text1"/>
                <w:sz w:val="20"/>
                <w:szCs w:val="20"/>
              </w:rPr>
              <w:t>Наименование тем (разделов) дисциплины</w:t>
            </w:r>
          </w:p>
        </w:tc>
        <w:tc>
          <w:tcPr>
            <w:tcW w:w="58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center"/>
              <w:rPr>
                <w:b/>
                <w:color w:val="000000" w:themeColor="text1"/>
                <w:sz w:val="20"/>
                <w:szCs w:val="20"/>
              </w:rPr>
            </w:pPr>
            <w:r>
              <w:rPr>
                <w:b/>
                <w:color w:val="000000" w:themeColor="text1"/>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19"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center"/>
              <w:rPr>
                <w:b/>
                <w:color w:val="000000" w:themeColor="text1"/>
                <w:sz w:val="20"/>
                <w:szCs w:val="20"/>
              </w:rPr>
            </w:pPr>
            <w:r>
              <w:rPr>
                <w:b/>
                <w:color w:val="000000" w:themeColor="text1"/>
                <w:sz w:val="20"/>
                <w:szCs w:val="20"/>
              </w:rPr>
              <w:t>Формы проведения занятий</w:t>
            </w:r>
          </w:p>
        </w:tc>
      </w:tr>
      <w:tr w:rsidR="007776D7" w:rsidTr="009175AD">
        <w:tc>
          <w:tcPr>
            <w:tcW w:w="2127" w:type="dxa"/>
            <w:tcBorders>
              <w:top w:val="single" w:sz="4" w:space="0" w:color="000000"/>
              <w:left w:val="single" w:sz="4" w:space="0" w:color="000000"/>
              <w:bottom w:val="single" w:sz="4" w:space="0" w:color="000000"/>
              <w:right w:val="single" w:sz="4" w:space="0" w:color="000000"/>
            </w:tcBorders>
          </w:tcPr>
          <w:p w:rsidR="007776D7" w:rsidRDefault="00CC18F2">
            <w:pPr>
              <w:widowControl w:val="0"/>
              <w:tabs>
                <w:tab w:val="left" w:pos="426"/>
              </w:tabs>
              <w:jc w:val="center"/>
              <w:rPr>
                <w:color w:val="000000" w:themeColor="text1"/>
                <w:sz w:val="20"/>
                <w:szCs w:val="20"/>
              </w:rPr>
            </w:pPr>
            <w:r>
              <w:rPr>
                <w:color w:val="000000" w:themeColor="text1"/>
                <w:sz w:val="20"/>
                <w:szCs w:val="20"/>
              </w:rPr>
              <w:t xml:space="preserve">Тема 1. </w:t>
            </w:r>
          </w:p>
          <w:p w:rsidR="007776D7" w:rsidRDefault="00CC18F2">
            <w:pPr>
              <w:widowControl w:val="0"/>
              <w:tabs>
                <w:tab w:val="left" w:pos="426"/>
              </w:tabs>
              <w:jc w:val="center"/>
              <w:rPr>
                <w:color w:val="000000" w:themeColor="text1"/>
                <w:sz w:val="20"/>
                <w:szCs w:val="20"/>
              </w:rPr>
            </w:pPr>
            <w:bookmarkStart w:id="12" w:name="_Hlk112187707"/>
            <w:r>
              <w:rPr>
                <w:bCs/>
                <w:color w:val="000000" w:themeColor="text1"/>
                <w:sz w:val="20"/>
                <w:szCs w:val="20"/>
              </w:rPr>
              <w:t xml:space="preserve">Концептуальные основы аудиторской деятельности </w:t>
            </w:r>
            <w:bookmarkEnd w:id="12"/>
          </w:p>
        </w:tc>
        <w:tc>
          <w:tcPr>
            <w:tcW w:w="58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bCs/>
                <w:color w:val="000000" w:themeColor="text1"/>
                <w:sz w:val="20"/>
                <w:szCs w:val="20"/>
              </w:rPr>
              <w:t xml:space="preserve">1. Особенности терминологического аппарата </w:t>
            </w:r>
            <w:r>
              <w:rPr>
                <w:color w:val="000000" w:themeColor="text1"/>
                <w:sz w:val="20"/>
                <w:szCs w:val="20"/>
              </w:rPr>
              <w:t>аудита: понятия «аудит, «аудиторская деятельность», «аудиторские услуги».</w:t>
            </w:r>
          </w:p>
          <w:p w:rsidR="007776D7" w:rsidRDefault="00CC18F2">
            <w:pPr>
              <w:widowControl w:val="0"/>
              <w:jc w:val="both"/>
              <w:rPr>
                <w:color w:val="000000" w:themeColor="text1"/>
                <w:sz w:val="20"/>
                <w:szCs w:val="20"/>
              </w:rPr>
            </w:pPr>
            <w:r>
              <w:rPr>
                <w:color w:val="000000" w:themeColor="text1"/>
                <w:sz w:val="20"/>
                <w:szCs w:val="20"/>
              </w:rPr>
              <w:t xml:space="preserve">2. Требования к аудиторам, процесс аттестации аудиторов. </w:t>
            </w:r>
          </w:p>
          <w:p w:rsidR="007776D7" w:rsidRDefault="00CC18F2">
            <w:pPr>
              <w:widowControl w:val="0"/>
              <w:jc w:val="both"/>
              <w:rPr>
                <w:color w:val="000000" w:themeColor="text1"/>
                <w:sz w:val="20"/>
                <w:szCs w:val="20"/>
              </w:rPr>
            </w:pPr>
            <w:r>
              <w:rPr>
                <w:color w:val="000000" w:themeColor="text1"/>
                <w:sz w:val="20"/>
                <w:szCs w:val="20"/>
              </w:rPr>
              <w:t>3. Виды и назначение сопутствующих аудиту услуг.</w:t>
            </w:r>
          </w:p>
          <w:p w:rsidR="007776D7" w:rsidRDefault="00CC18F2">
            <w:pPr>
              <w:widowControl w:val="0"/>
              <w:jc w:val="both"/>
              <w:rPr>
                <w:color w:val="000000" w:themeColor="text1"/>
                <w:sz w:val="20"/>
                <w:szCs w:val="20"/>
              </w:rPr>
            </w:pPr>
            <w:r>
              <w:rPr>
                <w:color w:val="000000" w:themeColor="text1"/>
                <w:sz w:val="20"/>
                <w:szCs w:val="20"/>
              </w:rPr>
              <w:t>4.  Виды прочих услуг, связанных с аудитом.</w:t>
            </w:r>
          </w:p>
          <w:p w:rsidR="007776D7" w:rsidRDefault="00CC18F2">
            <w:pPr>
              <w:widowControl w:val="0"/>
              <w:jc w:val="both"/>
              <w:rPr>
                <w:color w:val="000000" w:themeColor="text1"/>
                <w:sz w:val="20"/>
                <w:szCs w:val="20"/>
              </w:rPr>
            </w:pPr>
            <w:r>
              <w:rPr>
                <w:color w:val="000000" w:themeColor="text1"/>
                <w:sz w:val="20"/>
                <w:szCs w:val="20"/>
              </w:rPr>
              <w:t>5. Саморегулируемые организации, роль в обеспечении качества аудита.</w:t>
            </w:r>
          </w:p>
          <w:p w:rsidR="007776D7" w:rsidRDefault="00CC18F2">
            <w:pPr>
              <w:widowControl w:val="0"/>
              <w:jc w:val="both"/>
              <w:rPr>
                <w:color w:val="000000" w:themeColor="text1"/>
                <w:sz w:val="20"/>
                <w:szCs w:val="20"/>
              </w:rPr>
            </w:pPr>
            <w:r>
              <w:rPr>
                <w:color w:val="000000" w:themeColor="text1"/>
                <w:sz w:val="20"/>
                <w:szCs w:val="20"/>
              </w:rPr>
              <w:t xml:space="preserve">6. </w:t>
            </w:r>
            <w:r>
              <w:rPr>
                <w:color w:val="000000" w:themeColor="text1"/>
                <w:sz w:val="20"/>
                <w:szCs w:val="20"/>
                <w:shd w:val="clear" w:color="auto" w:fill="FFFFFF"/>
              </w:rPr>
              <w:t>Основные подходы к организации аудита</w:t>
            </w:r>
            <w:r>
              <w:rPr>
                <w:color w:val="000000" w:themeColor="text1"/>
                <w:sz w:val="20"/>
                <w:szCs w:val="20"/>
              </w:rPr>
              <w:t xml:space="preserve">. </w:t>
            </w:r>
          </w:p>
          <w:p w:rsidR="007776D7" w:rsidRDefault="00CC18F2">
            <w:pPr>
              <w:widowControl w:val="0"/>
              <w:jc w:val="both"/>
              <w:rPr>
                <w:color w:val="000000" w:themeColor="text1"/>
                <w:sz w:val="20"/>
                <w:szCs w:val="20"/>
              </w:rPr>
            </w:pPr>
            <w:r>
              <w:rPr>
                <w:color w:val="000000" w:themeColor="text1"/>
                <w:sz w:val="20"/>
                <w:szCs w:val="20"/>
              </w:rPr>
              <w:t>7. Оценка рисков в ходе аудита.</w:t>
            </w:r>
          </w:p>
          <w:p w:rsidR="007776D7" w:rsidRDefault="00CC18F2">
            <w:pPr>
              <w:widowControl w:val="0"/>
              <w:jc w:val="both"/>
              <w:rPr>
                <w:color w:val="000000" w:themeColor="text1"/>
                <w:sz w:val="20"/>
                <w:szCs w:val="20"/>
              </w:rPr>
            </w:pPr>
            <w:r>
              <w:rPr>
                <w:color w:val="000000" w:themeColor="text1"/>
                <w:sz w:val="20"/>
                <w:szCs w:val="20"/>
              </w:rPr>
              <w:t>8. Требования к процессу подготовки и содержанию аудиторского заключения.</w:t>
            </w:r>
          </w:p>
          <w:p w:rsidR="009175AD" w:rsidRDefault="00CC18F2" w:rsidP="009175AD">
            <w:pPr>
              <w:widowControl w:val="0"/>
              <w:jc w:val="both"/>
              <w:rPr>
                <w:i/>
                <w:color w:val="000000" w:themeColor="text1"/>
                <w:sz w:val="20"/>
                <w:szCs w:val="20"/>
                <w:lang w:eastAsia="ar-SA"/>
              </w:rPr>
            </w:pPr>
            <w:r>
              <w:rPr>
                <w:i/>
                <w:color w:val="000000" w:themeColor="text1"/>
                <w:sz w:val="20"/>
                <w:szCs w:val="20"/>
                <w:lang w:eastAsia="ar-SA"/>
              </w:rPr>
              <w:t>Рекомендуемые источники:</w:t>
            </w:r>
          </w:p>
          <w:p w:rsidR="007776D7" w:rsidRDefault="00CC18F2" w:rsidP="009175AD">
            <w:pPr>
              <w:widowControl w:val="0"/>
              <w:jc w:val="both"/>
              <w:rPr>
                <w:color w:val="000000" w:themeColor="text1"/>
                <w:sz w:val="20"/>
                <w:szCs w:val="20"/>
              </w:rPr>
            </w:pPr>
            <w:r>
              <w:rPr>
                <w:i/>
                <w:color w:val="000000" w:themeColor="text1"/>
                <w:sz w:val="20"/>
                <w:szCs w:val="20"/>
                <w:lang w:eastAsia="ar-SA"/>
              </w:rPr>
              <w:t xml:space="preserve"> раздел 8</w:t>
            </w:r>
            <w:r w:rsidR="009175AD">
              <w:rPr>
                <w:i/>
                <w:color w:val="000000" w:themeColor="text1"/>
                <w:sz w:val="20"/>
                <w:szCs w:val="20"/>
                <w:lang w:eastAsia="ar-SA"/>
              </w:rPr>
              <w:t>:1-18</w:t>
            </w:r>
          </w:p>
        </w:tc>
        <w:tc>
          <w:tcPr>
            <w:tcW w:w="1419" w:type="dxa"/>
            <w:tcBorders>
              <w:top w:val="single" w:sz="4" w:space="0" w:color="000000"/>
              <w:left w:val="single" w:sz="4" w:space="0" w:color="000000"/>
              <w:bottom w:val="single" w:sz="4" w:space="0" w:color="000000"/>
              <w:right w:val="single" w:sz="4" w:space="0" w:color="000000"/>
            </w:tcBorders>
          </w:tcPr>
          <w:p w:rsidR="007776D7" w:rsidRDefault="00CC18F2">
            <w:pPr>
              <w:widowControl w:val="0"/>
              <w:rPr>
                <w:color w:val="000000" w:themeColor="text1"/>
                <w:sz w:val="20"/>
                <w:szCs w:val="20"/>
              </w:rPr>
            </w:pPr>
            <w:r>
              <w:rPr>
                <w:color w:val="000000" w:themeColor="text1"/>
                <w:sz w:val="20"/>
                <w:szCs w:val="20"/>
              </w:rPr>
              <w:t>Опрос, выполнение ситуационных и тестовых заданий</w:t>
            </w:r>
          </w:p>
        </w:tc>
      </w:tr>
      <w:tr w:rsidR="007776D7" w:rsidTr="009175AD">
        <w:tc>
          <w:tcPr>
            <w:tcW w:w="2127"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center"/>
              <w:rPr>
                <w:color w:val="000000" w:themeColor="text1"/>
                <w:sz w:val="20"/>
                <w:szCs w:val="20"/>
              </w:rPr>
            </w:pPr>
            <w:r>
              <w:rPr>
                <w:color w:val="000000" w:themeColor="text1"/>
                <w:sz w:val="20"/>
                <w:szCs w:val="20"/>
              </w:rPr>
              <w:lastRenderedPageBreak/>
              <w:t>Тема 2.</w:t>
            </w:r>
          </w:p>
          <w:p w:rsidR="007776D7" w:rsidRDefault="00CC18F2">
            <w:pPr>
              <w:widowControl w:val="0"/>
              <w:jc w:val="center"/>
              <w:rPr>
                <w:color w:val="000000" w:themeColor="text1"/>
                <w:sz w:val="20"/>
                <w:szCs w:val="20"/>
              </w:rPr>
            </w:pPr>
            <w:r>
              <w:rPr>
                <w:bCs/>
                <w:color w:val="000000" w:themeColor="text1"/>
                <w:sz w:val="20"/>
                <w:szCs w:val="20"/>
              </w:rPr>
              <w:t>Нормативное правовое регулирование контроля за деятельностью аудиторских организаций, аудиторов в Российской Федерации</w:t>
            </w:r>
          </w:p>
        </w:tc>
        <w:tc>
          <w:tcPr>
            <w:tcW w:w="58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 xml:space="preserve">1. </w:t>
            </w:r>
            <w:r>
              <w:rPr>
                <w:bCs/>
                <w:color w:val="000000" w:themeColor="text1"/>
                <w:sz w:val="20"/>
                <w:szCs w:val="20"/>
              </w:rPr>
              <w:t>З</w:t>
            </w:r>
            <w:r>
              <w:rPr>
                <w:color w:val="000000" w:themeColor="text1"/>
                <w:sz w:val="20"/>
                <w:szCs w:val="20"/>
              </w:rPr>
              <w:t xml:space="preserve">аконодательство, регламентирующее осуществление аудита в Российской Федерации. </w:t>
            </w:r>
          </w:p>
          <w:p w:rsidR="007776D7" w:rsidRDefault="00CC18F2">
            <w:pPr>
              <w:widowControl w:val="0"/>
              <w:jc w:val="both"/>
              <w:rPr>
                <w:color w:val="000000" w:themeColor="text1"/>
                <w:sz w:val="20"/>
                <w:szCs w:val="20"/>
              </w:rPr>
            </w:pPr>
            <w:r>
              <w:rPr>
                <w:color w:val="000000" w:themeColor="text1"/>
                <w:sz w:val="20"/>
                <w:szCs w:val="20"/>
              </w:rPr>
              <w:t xml:space="preserve">2. Область применения и характеристика международных стандартов аудита. </w:t>
            </w:r>
          </w:p>
          <w:p w:rsidR="007776D7" w:rsidRDefault="00CC18F2">
            <w:pPr>
              <w:widowControl w:val="0"/>
              <w:jc w:val="both"/>
              <w:rPr>
                <w:color w:val="000000" w:themeColor="text1"/>
                <w:sz w:val="20"/>
                <w:szCs w:val="20"/>
              </w:rPr>
            </w:pPr>
            <w:r>
              <w:rPr>
                <w:color w:val="000000" w:themeColor="text1"/>
                <w:sz w:val="20"/>
                <w:szCs w:val="20"/>
              </w:rPr>
              <w:t xml:space="preserve">3. Нормативные акты Федерального казначейства, регламентирующие организационные аспекты и методические подходы к </w:t>
            </w:r>
            <w:r>
              <w:rPr>
                <w:bCs/>
                <w:color w:val="000000" w:themeColor="text1"/>
                <w:sz w:val="20"/>
                <w:szCs w:val="20"/>
              </w:rPr>
              <w:t>контролю за деятельностью аудиторских организаций, оказывающих аудиторские услуги общественно значимым организациям.</w:t>
            </w:r>
          </w:p>
          <w:p w:rsidR="007776D7" w:rsidRDefault="00CC18F2">
            <w:pPr>
              <w:widowControl w:val="0"/>
              <w:jc w:val="both"/>
              <w:rPr>
                <w:color w:val="000000" w:themeColor="text1"/>
                <w:sz w:val="20"/>
                <w:szCs w:val="20"/>
              </w:rPr>
            </w:pPr>
            <w:r>
              <w:rPr>
                <w:color w:val="000000" w:themeColor="text1"/>
                <w:sz w:val="20"/>
                <w:szCs w:val="20"/>
              </w:rPr>
              <w:t xml:space="preserve">4. Характеристика применения нормативных актов (стандартов) при формировании алгоритма </w:t>
            </w:r>
            <w:r>
              <w:rPr>
                <w:bCs/>
                <w:color w:val="000000" w:themeColor="text1"/>
                <w:sz w:val="20"/>
                <w:szCs w:val="20"/>
              </w:rPr>
              <w:t>контроля за деятельностью аудиторских организаций, аудиторов</w:t>
            </w:r>
            <w:r>
              <w:rPr>
                <w:color w:val="000000" w:themeColor="text1"/>
                <w:sz w:val="20"/>
                <w:szCs w:val="20"/>
              </w:rPr>
              <w:t xml:space="preserve">. </w:t>
            </w:r>
          </w:p>
          <w:p w:rsidR="009175AD" w:rsidRPr="009175AD" w:rsidRDefault="009175AD" w:rsidP="009175AD">
            <w:pPr>
              <w:widowControl w:val="0"/>
              <w:jc w:val="both"/>
              <w:rPr>
                <w:i/>
                <w:color w:val="000000" w:themeColor="text1"/>
                <w:sz w:val="20"/>
                <w:szCs w:val="20"/>
                <w:lang w:eastAsia="ar-SA"/>
              </w:rPr>
            </w:pPr>
            <w:r w:rsidRPr="009175AD">
              <w:rPr>
                <w:i/>
                <w:color w:val="000000" w:themeColor="text1"/>
                <w:sz w:val="20"/>
                <w:szCs w:val="20"/>
                <w:lang w:eastAsia="ar-SA"/>
              </w:rPr>
              <w:t>Рекомендуемые источники:</w:t>
            </w:r>
          </w:p>
          <w:p w:rsidR="007776D7" w:rsidRDefault="009175AD" w:rsidP="009175AD">
            <w:pPr>
              <w:widowControl w:val="0"/>
              <w:jc w:val="both"/>
              <w:rPr>
                <w:i/>
                <w:color w:val="000000" w:themeColor="text1"/>
                <w:sz w:val="20"/>
                <w:szCs w:val="20"/>
                <w:lang w:val="en-US" w:eastAsia="ar-SA"/>
              </w:rPr>
            </w:pPr>
            <w:r w:rsidRPr="009175AD">
              <w:rPr>
                <w:i/>
                <w:color w:val="000000" w:themeColor="text1"/>
                <w:sz w:val="20"/>
                <w:szCs w:val="20"/>
                <w:lang w:eastAsia="ar-SA"/>
              </w:rPr>
              <w:t xml:space="preserve"> раздел 8:1-18</w:t>
            </w:r>
          </w:p>
        </w:tc>
        <w:tc>
          <w:tcPr>
            <w:tcW w:w="1419"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Опрос, решение тестовых заданий, выполнение ситуационных заданий</w:t>
            </w:r>
          </w:p>
        </w:tc>
      </w:tr>
      <w:tr w:rsidR="007776D7" w:rsidTr="009175AD">
        <w:tc>
          <w:tcPr>
            <w:tcW w:w="2127" w:type="dxa"/>
            <w:tcBorders>
              <w:top w:val="single" w:sz="4" w:space="0" w:color="000000"/>
              <w:left w:val="single" w:sz="4" w:space="0" w:color="000000"/>
              <w:bottom w:val="single" w:sz="4" w:space="0" w:color="000000"/>
              <w:right w:val="single" w:sz="4" w:space="0" w:color="000000"/>
            </w:tcBorders>
          </w:tcPr>
          <w:p w:rsidR="007776D7" w:rsidRDefault="00CC18F2">
            <w:pPr>
              <w:widowControl w:val="0"/>
              <w:ind w:firstLine="709"/>
              <w:jc w:val="both"/>
              <w:rPr>
                <w:color w:val="000000" w:themeColor="text1"/>
                <w:sz w:val="20"/>
                <w:szCs w:val="20"/>
              </w:rPr>
            </w:pPr>
            <w:r>
              <w:rPr>
                <w:color w:val="000000" w:themeColor="text1"/>
                <w:sz w:val="20"/>
                <w:szCs w:val="20"/>
              </w:rPr>
              <w:t>Тема 3.</w:t>
            </w:r>
          </w:p>
          <w:p w:rsidR="007776D7" w:rsidRDefault="00CC18F2">
            <w:pPr>
              <w:widowControl w:val="0"/>
              <w:jc w:val="center"/>
              <w:rPr>
                <w:color w:val="000000" w:themeColor="text1"/>
                <w:sz w:val="20"/>
                <w:szCs w:val="20"/>
              </w:rPr>
            </w:pPr>
            <w:r>
              <w:rPr>
                <w:color w:val="000000" w:themeColor="text1"/>
                <w:sz w:val="20"/>
                <w:szCs w:val="20"/>
              </w:rPr>
              <w:t>Формирование модели контроля деятельности аудиторских организаций и аудиторов</w:t>
            </w:r>
            <w:bookmarkStart w:id="13" w:name="_Hlk112188036"/>
            <w:bookmarkEnd w:id="13"/>
          </w:p>
          <w:p w:rsidR="007776D7" w:rsidRDefault="007776D7">
            <w:pPr>
              <w:widowControl w:val="0"/>
              <w:jc w:val="center"/>
              <w:rPr>
                <w:color w:val="000000" w:themeColor="text1"/>
                <w:sz w:val="20"/>
                <w:szCs w:val="20"/>
              </w:rPr>
            </w:pPr>
          </w:p>
        </w:tc>
        <w:tc>
          <w:tcPr>
            <w:tcW w:w="58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1. Раскрытие целеполагания при формировании модели контроля деятельности аудиторских организаций и аудиторов.</w:t>
            </w:r>
          </w:p>
          <w:p w:rsidR="007776D7" w:rsidRDefault="00CC18F2">
            <w:pPr>
              <w:widowControl w:val="0"/>
              <w:jc w:val="both"/>
              <w:rPr>
                <w:color w:val="000000" w:themeColor="text1"/>
                <w:sz w:val="20"/>
                <w:szCs w:val="20"/>
              </w:rPr>
            </w:pPr>
            <w:r>
              <w:rPr>
                <w:color w:val="000000" w:themeColor="text1"/>
                <w:sz w:val="20"/>
                <w:szCs w:val="20"/>
              </w:rPr>
              <w:t xml:space="preserve">2. Формирование методического инструментария с целью минимизация рисков совершения нарушений аудиторскими организациями, аудиторами. </w:t>
            </w:r>
          </w:p>
          <w:p w:rsidR="007776D7" w:rsidRDefault="00CC18F2">
            <w:pPr>
              <w:widowControl w:val="0"/>
              <w:jc w:val="both"/>
              <w:rPr>
                <w:color w:val="000000" w:themeColor="text1"/>
                <w:sz w:val="20"/>
                <w:szCs w:val="20"/>
              </w:rPr>
            </w:pPr>
            <w:r>
              <w:rPr>
                <w:color w:val="000000" w:themeColor="text1"/>
                <w:sz w:val="20"/>
                <w:szCs w:val="20"/>
              </w:rPr>
              <w:t>3. Применение риск-ориентированного подхода в ходе контроля деятельности аудиторских организаций и аудиторов.</w:t>
            </w:r>
          </w:p>
          <w:p w:rsidR="007776D7" w:rsidRDefault="00CC18F2">
            <w:pPr>
              <w:widowControl w:val="0"/>
              <w:jc w:val="both"/>
              <w:rPr>
                <w:color w:val="000000" w:themeColor="text1"/>
                <w:sz w:val="20"/>
                <w:szCs w:val="20"/>
              </w:rPr>
            </w:pPr>
            <w:r>
              <w:rPr>
                <w:color w:val="000000" w:themeColor="text1"/>
                <w:sz w:val="20"/>
                <w:szCs w:val="20"/>
              </w:rPr>
              <w:t xml:space="preserve">4. Планирование контрольных мероприятий в рамках осуществления </w:t>
            </w:r>
            <w:r>
              <w:rPr>
                <w:bCs/>
                <w:color w:val="000000" w:themeColor="text1"/>
                <w:sz w:val="20"/>
                <w:szCs w:val="20"/>
              </w:rPr>
              <w:t>контроля за деятельностью аудиторских организаций, аудиторов.</w:t>
            </w:r>
          </w:p>
          <w:p w:rsidR="007776D7" w:rsidRDefault="00CC18F2">
            <w:pPr>
              <w:widowControl w:val="0"/>
              <w:jc w:val="both"/>
              <w:rPr>
                <w:color w:val="000000" w:themeColor="text1"/>
                <w:sz w:val="20"/>
                <w:szCs w:val="20"/>
              </w:rPr>
            </w:pPr>
            <w:r>
              <w:rPr>
                <w:color w:val="000000" w:themeColor="text1"/>
                <w:sz w:val="20"/>
                <w:szCs w:val="20"/>
              </w:rPr>
              <w:t xml:space="preserve">5. Эффективный обмен информацией между субъектами контроля за деятельностью аудиторских организаций, аудиторов.  </w:t>
            </w:r>
          </w:p>
          <w:p w:rsidR="007776D7" w:rsidRDefault="00CC18F2">
            <w:pPr>
              <w:widowControl w:val="0"/>
              <w:jc w:val="both"/>
              <w:rPr>
                <w:color w:val="000000" w:themeColor="text1"/>
                <w:sz w:val="20"/>
                <w:szCs w:val="20"/>
              </w:rPr>
            </w:pPr>
            <w:r>
              <w:rPr>
                <w:color w:val="000000" w:themeColor="text1"/>
                <w:sz w:val="20"/>
                <w:szCs w:val="20"/>
              </w:rPr>
              <w:t xml:space="preserve">9. Предметные области внутреннего и внешнего контроля за деятельностью аудиторских организаций, аудиторов. </w:t>
            </w:r>
          </w:p>
          <w:p w:rsidR="007776D7" w:rsidRDefault="00CC18F2">
            <w:pPr>
              <w:widowControl w:val="0"/>
              <w:jc w:val="both"/>
              <w:rPr>
                <w:color w:val="000000" w:themeColor="text1"/>
                <w:sz w:val="20"/>
                <w:szCs w:val="20"/>
              </w:rPr>
            </w:pPr>
            <w:r>
              <w:rPr>
                <w:color w:val="000000" w:themeColor="text1"/>
                <w:sz w:val="20"/>
                <w:szCs w:val="20"/>
              </w:rPr>
              <w:t>10. Модели внутреннего и внешнего контроля за деятельностью аудиторских организаций, аудиторов.</w:t>
            </w:r>
          </w:p>
          <w:p w:rsidR="009175AD" w:rsidRDefault="009175AD" w:rsidP="009175AD">
            <w:pPr>
              <w:widowControl w:val="0"/>
              <w:jc w:val="both"/>
              <w:rPr>
                <w:i/>
                <w:color w:val="000000" w:themeColor="text1"/>
                <w:sz w:val="20"/>
                <w:szCs w:val="20"/>
                <w:lang w:eastAsia="ar-SA"/>
              </w:rPr>
            </w:pPr>
            <w:r>
              <w:rPr>
                <w:i/>
                <w:color w:val="000000" w:themeColor="text1"/>
                <w:sz w:val="20"/>
                <w:szCs w:val="20"/>
                <w:lang w:eastAsia="ar-SA"/>
              </w:rPr>
              <w:t>Рекомендуемые источники:</w:t>
            </w:r>
          </w:p>
          <w:p w:rsidR="007776D7" w:rsidRDefault="009175AD" w:rsidP="009175AD">
            <w:pPr>
              <w:pStyle w:val="afb"/>
              <w:widowControl w:val="0"/>
              <w:ind w:left="0"/>
              <w:jc w:val="both"/>
              <w:rPr>
                <w:i/>
                <w:color w:val="000000" w:themeColor="text1"/>
                <w:sz w:val="20"/>
                <w:szCs w:val="20"/>
                <w:lang w:val="en-US"/>
              </w:rPr>
            </w:pPr>
            <w:r>
              <w:rPr>
                <w:i/>
                <w:color w:val="000000" w:themeColor="text1"/>
                <w:sz w:val="20"/>
                <w:szCs w:val="20"/>
                <w:lang w:eastAsia="ar-SA"/>
              </w:rPr>
              <w:t xml:space="preserve"> раздел 8:1-18</w:t>
            </w:r>
          </w:p>
        </w:tc>
        <w:tc>
          <w:tcPr>
            <w:tcW w:w="1419"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Опрос, решение тестовых заданий, выполнение ситуационных заданий</w:t>
            </w:r>
          </w:p>
        </w:tc>
      </w:tr>
      <w:tr w:rsidR="007776D7" w:rsidTr="009175AD">
        <w:tc>
          <w:tcPr>
            <w:tcW w:w="2127"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center"/>
              <w:rPr>
                <w:color w:val="000000" w:themeColor="text1"/>
                <w:sz w:val="20"/>
                <w:szCs w:val="20"/>
              </w:rPr>
            </w:pPr>
            <w:r>
              <w:rPr>
                <w:bCs/>
                <w:color w:val="000000" w:themeColor="text1"/>
                <w:sz w:val="20"/>
                <w:szCs w:val="20"/>
              </w:rPr>
              <w:t>Тема 4. Организационные и методические аспекты внутреннего и внешнего контроля качества аудита</w:t>
            </w:r>
          </w:p>
        </w:tc>
        <w:tc>
          <w:tcPr>
            <w:tcW w:w="58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1. Формирование организационной схемы внешнего контроля за деятельностью аудиторских организаций, аудиторов.</w:t>
            </w:r>
          </w:p>
          <w:p w:rsidR="007776D7" w:rsidRDefault="00CC18F2">
            <w:pPr>
              <w:widowControl w:val="0"/>
              <w:jc w:val="both"/>
              <w:rPr>
                <w:color w:val="000000" w:themeColor="text1"/>
                <w:sz w:val="20"/>
                <w:szCs w:val="20"/>
              </w:rPr>
            </w:pPr>
            <w:r>
              <w:rPr>
                <w:color w:val="000000" w:themeColor="text1"/>
                <w:sz w:val="20"/>
                <w:szCs w:val="20"/>
              </w:rPr>
              <w:t>2. Формирование организационной схемы внутреннего контроля за деятельностью аудиторских организаций, аудиторов.</w:t>
            </w:r>
          </w:p>
          <w:p w:rsidR="007776D7" w:rsidRDefault="00CC18F2">
            <w:pPr>
              <w:widowControl w:val="0"/>
              <w:jc w:val="both"/>
              <w:rPr>
                <w:color w:val="000000" w:themeColor="text1"/>
                <w:sz w:val="20"/>
                <w:szCs w:val="20"/>
              </w:rPr>
            </w:pPr>
            <w:r>
              <w:rPr>
                <w:color w:val="000000" w:themeColor="text1"/>
                <w:sz w:val="20"/>
                <w:szCs w:val="20"/>
              </w:rPr>
              <w:t>3. Процедурные аспекты реализации контрольных полномочий саморегулируемыми организациями аудиторов.</w:t>
            </w:r>
          </w:p>
          <w:p w:rsidR="007776D7" w:rsidRDefault="00CC18F2">
            <w:pPr>
              <w:widowControl w:val="0"/>
              <w:jc w:val="both"/>
              <w:rPr>
                <w:color w:val="000000" w:themeColor="text1"/>
                <w:sz w:val="20"/>
                <w:szCs w:val="20"/>
              </w:rPr>
            </w:pPr>
            <w:r>
              <w:rPr>
                <w:color w:val="000000" w:themeColor="text1"/>
                <w:sz w:val="20"/>
                <w:szCs w:val="20"/>
              </w:rPr>
              <w:t>4. Организация контроля Федерального казначейства за деятельностью аудиторских организаций</w:t>
            </w:r>
          </w:p>
          <w:p w:rsidR="007776D7" w:rsidRDefault="00CC18F2">
            <w:pPr>
              <w:widowControl w:val="0"/>
              <w:jc w:val="both"/>
              <w:rPr>
                <w:color w:val="000000" w:themeColor="text1"/>
                <w:sz w:val="20"/>
                <w:szCs w:val="20"/>
              </w:rPr>
            </w:pPr>
            <w:r>
              <w:rPr>
                <w:color w:val="000000" w:themeColor="text1"/>
                <w:sz w:val="20"/>
                <w:szCs w:val="20"/>
              </w:rPr>
              <w:t>5. Процедурные аспекты реализации контрольных полномочий Федеральным казначейством в отношении деятельности аудиторских организаций</w:t>
            </w:r>
            <w:r>
              <w:rPr>
                <w:color w:val="000000" w:themeColor="text1"/>
              </w:rPr>
              <w:t xml:space="preserve"> </w:t>
            </w:r>
            <w:r>
              <w:rPr>
                <w:color w:val="000000" w:themeColor="text1"/>
                <w:sz w:val="20"/>
                <w:szCs w:val="20"/>
              </w:rPr>
              <w:t>в соответствии с Федеральным законом «Об аудиторской деятельности».</w:t>
            </w:r>
          </w:p>
          <w:p w:rsidR="007776D7" w:rsidRDefault="00CC18F2">
            <w:pPr>
              <w:widowControl w:val="0"/>
              <w:jc w:val="both"/>
              <w:rPr>
                <w:color w:val="000000" w:themeColor="text1"/>
                <w:sz w:val="20"/>
                <w:szCs w:val="20"/>
              </w:rPr>
            </w:pPr>
            <w:r>
              <w:rPr>
                <w:color w:val="000000" w:themeColor="text1"/>
                <w:sz w:val="20"/>
                <w:szCs w:val="20"/>
              </w:rPr>
              <w:t>6. Процедурные аспекты реализации контрольных полномочий Федеральным казначейством в отношении деятельности аудиторских организаций в соответствии с Федеральным законом «О противодействии легализации (отмыванию) доходов, полученных преступным путем, и финансированию терроризма».</w:t>
            </w:r>
          </w:p>
          <w:p w:rsidR="007776D7" w:rsidRDefault="00CC18F2">
            <w:pPr>
              <w:widowControl w:val="0"/>
              <w:jc w:val="both"/>
              <w:rPr>
                <w:color w:val="000000" w:themeColor="text1"/>
                <w:sz w:val="20"/>
                <w:szCs w:val="20"/>
              </w:rPr>
            </w:pPr>
            <w:r>
              <w:rPr>
                <w:color w:val="000000" w:themeColor="text1"/>
                <w:sz w:val="20"/>
                <w:szCs w:val="20"/>
              </w:rPr>
              <w:t>7. Классификатор нарушений и недостатков, выявляемых в ходе внешнего контроля качества работы аудиторских организаций, аудиторов.</w:t>
            </w:r>
          </w:p>
          <w:p w:rsidR="007776D7" w:rsidRDefault="00CC18F2">
            <w:pPr>
              <w:widowControl w:val="0"/>
              <w:contextualSpacing/>
              <w:jc w:val="both"/>
              <w:rPr>
                <w:rFonts w:eastAsia="Calibri"/>
                <w:color w:val="000000" w:themeColor="text1"/>
                <w:sz w:val="20"/>
                <w:szCs w:val="20"/>
              </w:rPr>
            </w:pPr>
            <w:r>
              <w:rPr>
                <w:rFonts w:eastAsia="Calibri"/>
                <w:color w:val="000000" w:themeColor="text1"/>
                <w:sz w:val="20"/>
                <w:szCs w:val="20"/>
              </w:rPr>
              <w:t>8. Меры воздействия в отношении аудиторских организаций, принимаемые по результатам контроля качества работы аудиторских организаций, аудиторов.</w:t>
            </w:r>
          </w:p>
          <w:p w:rsidR="009175AD" w:rsidRDefault="009175AD" w:rsidP="009175AD">
            <w:pPr>
              <w:widowControl w:val="0"/>
              <w:jc w:val="both"/>
              <w:rPr>
                <w:i/>
                <w:color w:val="000000" w:themeColor="text1"/>
                <w:sz w:val="20"/>
                <w:szCs w:val="20"/>
                <w:lang w:eastAsia="ar-SA"/>
              </w:rPr>
            </w:pPr>
            <w:bookmarkStart w:id="14" w:name="_GoBack"/>
            <w:bookmarkEnd w:id="14"/>
            <w:r>
              <w:rPr>
                <w:i/>
                <w:color w:val="000000" w:themeColor="text1"/>
                <w:sz w:val="20"/>
                <w:szCs w:val="20"/>
                <w:lang w:eastAsia="ar-SA"/>
              </w:rPr>
              <w:t>Рекомендуемые источники:</w:t>
            </w:r>
          </w:p>
          <w:p w:rsidR="007776D7" w:rsidRDefault="009175AD" w:rsidP="009175AD">
            <w:pPr>
              <w:widowControl w:val="0"/>
              <w:jc w:val="both"/>
              <w:rPr>
                <w:color w:val="000000" w:themeColor="text1"/>
                <w:sz w:val="20"/>
                <w:szCs w:val="20"/>
              </w:rPr>
            </w:pPr>
            <w:r>
              <w:rPr>
                <w:i/>
                <w:color w:val="000000" w:themeColor="text1"/>
                <w:sz w:val="20"/>
                <w:szCs w:val="20"/>
                <w:lang w:eastAsia="ar-SA"/>
              </w:rPr>
              <w:t xml:space="preserve"> раздел 8:1-18</w:t>
            </w:r>
          </w:p>
        </w:tc>
        <w:tc>
          <w:tcPr>
            <w:tcW w:w="1419"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Опрос, решение тестовых заданий, выполнение ситуационных заданий</w:t>
            </w:r>
          </w:p>
        </w:tc>
      </w:tr>
    </w:tbl>
    <w:p w:rsidR="007776D7" w:rsidRDefault="007776D7">
      <w:pPr>
        <w:jc w:val="both"/>
        <w:outlineLvl w:val="0"/>
        <w:rPr>
          <w:b/>
          <w:bCs/>
          <w:color w:val="000000" w:themeColor="text1"/>
          <w:sz w:val="28"/>
          <w:szCs w:val="28"/>
        </w:rPr>
      </w:pPr>
    </w:p>
    <w:p w:rsidR="007776D7" w:rsidRDefault="007776D7">
      <w:pPr>
        <w:spacing w:line="360" w:lineRule="auto"/>
        <w:jc w:val="both"/>
        <w:outlineLvl w:val="0"/>
        <w:rPr>
          <w:b/>
          <w:bCs/>
          <w:color w:val="000000" w:themeColor="text1"/>
          <w:sz w:val="28"/>
          <w:szCs w:val="28"/>
        </w:rPr>
      </w:pPr>
    </w:p>
    <w:p w:rsidR="007776D7" w:rsidRDefault="00CC18F2">
      <w:pPr>
        <w:spacing w:line="360" w:lineRule="auto"/>
        <w:jc w:val="both"/>
        <w:outlineLvl w:val="0"/>
        <w:rPr>
          <w:b/>
          <w:bCs/>
          <w:color w:val="000000" w:themeColor="text1"/>
          <w:sz w:val="28"/>
          <w:szCs w:val="28"/>
        </w:rPr>
      </w:pPr>
      <w:r>
        <w:rPr>
          <w:b/>
          <w:bCs/>
          <w:color w:val="000000" w:themeColor="text1"/>
          <w:sz w:val="28"/>
          <w:szCs w:val="28"/>
        </w:rPr>
        <w:t>6. Перечень учебно-методического обеспечения для самостоятельной работы обучающихся по дисциплине</w:t>
      </w:r>
    </w:p>
    <w:p w:rsidR="007776D7" w:rsidRDefault="00CC18F2">
      <w:pPr>
        <w:keepNext/>
        <w:spacing w:line="360" w:lineRule="auto"/>
        <w:jc w:val="both"/>
        <w:outlineLvl w:val="1"/>
        <w:rPr>
          <w:b/>
          <w:color w:val="000000" w:themeColor="text1"/>
          <w:sz w:val="28"/>
          <w:szCs w:val="28"/>
        </w:rPr>
      </w:pPr>
      <w:bookmarkStart w:id="15" w:name="_Toc83116190"/>
      <w:bookmarkStart w:id="16" w:name="_Toc83575410"/>
      <w:r>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p>
    <w:p w:rsidR="007776D7" w:rsidRDefault="00CC18F2">
      <w:pPr>
        <w:ind w:firstLine="709"/>
        <w:jc w:val="right"/>
        <w:rPr>
          <w:color w:val="000000" w:themeColor="text1"/>
          <w:sz w:val="28"/>
          <w:szCs w:val="28"/>
        </w:rPr>
      </w:pPr>
      <w:r>
        <w:rPr>
          <w:color w:val="000000" w:themeColor="text1"/>
          <w:sz w:val="28"/>
          <w:szCs w:val="28"/>
        </w:rPr>
        <w:t>Таблица 4</w:t>
      </w:r>
    </w:p>
    <w:tbl>
      <w:tblPr>
        <w:tblW w:w="10201" w:type="dxa"/>
        <w:tblInd w:w="-431" w:type="dxa"/>
        <w:tblLayout w:type="fixed"/>
        <w:tblLook w:val="04A0" w:firstRow="1" w:lastRow="0" w:firstColumn="1" w:lastColumn="0" w:noHBand="0" w:noVBand="1"/>
      </w:tblPr>
      <w:tblGrid>
        <w:gridCol w:w="2694"/>
        <w:gridCol w:w="5097"/>
        <w:gridCol w:w="2410"/>
      </w:tblGrid>
      <w:tr w:rsidR="007776D7">
        <w:trPr>
          <w:tblHeader/>
        </w:trPr>
        <w:tc>
          <w:tcPr>
            <w:tcW w:w="2694" w:type="dxa"/>
            <w:tcBorders>
              <w:top w:val="single" w:sz="4" w:space="0" w:color="000000"/>
              <w:left w:val="single" w:sz="4" w:space="0" w:color="000000"/>
              <w:bottom w:val="single" w:sz="4" w:space="0" w:color="000000"/>
              <w:right w:val="single" w:sz="4" w:space="0" w:color="000000"/>
            </w:tcBorders>
          </w:tcPr>
          <w:p w:rsidR="007776D7" w:rsidRDefault="00CC18F2">
            <w:pPr>
              <w:widowControl w:val="0"/>
              <w:spacing w:line="216" w:lineRule="auto"/>
              <w:jc w:val="center"/>
              <w:rPr>
                <w:b/>
                <w:color w:val="000000" w:themeColor="text1"/>
                <w:sz w:val="20"/>
                <w:szCs w:val="20"/>
              </w:rPr>
            </w:pPr>
            <w:r>
              <w:rPr>
                <w:b/>
                <w:color w:val="000000" w:themeColor="text1"/>
                <w:sz w:val="20"/>
                <w:szCs w:val="20"/>
              </w:rPr>
              <w:t>Наименование тем (разделов) дисциплины</w:t>
            </w:r>
          </w:p>
        </w:tc>
        <w:tc>
          <w:tcPr>
            <w:tcW w:w="5097" w:type="dxa"/>
            <w:tcBorders>
              <w:top w:val="single" w:sz="4" w:space="0" w:color="000000"/>
              <w:left w:val="single" w:sz="4" w:space="0" w:color="000000"/>
              <w:bottom w:val="single" w:sz="4" w:space="0" w:color="000000"/>
              <w:right w:val="single" w:sz="4" w:space="0" w:color="000000"/>
            </w:tcBorders>
          </w:tcPr>
          <w:p w:rsidR="007776D7" w:rsidRDefault="00CC18F2">
            <w:pPr>
              <w:widowControl w:val="0"/>
              <w:spacing w:line="216" w:lineRule="auto"/>
              <w:jc w:val="center"/>
              <w:rPr>
                <w:b/>
                <w:color w:val="000000" w:themeColor="text1"/>
                <w:sz w:val="20"/>
                <w:szCs w:val="20"/>
              </w:rPr>
            </w:pPr>
            <w:r>
              <w:rPr>
                <w:b/>
                <w:color w:val="000000" w:themeColor="text1"/>
                <w:sz w:val="20"/>
                <w:szCs w:val="20"/>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spacing w:line="216" w:lineRule="auto"/>
              <w:jc w:val="center"/>
              <w:rPr>
                <w:b/>
                <w:color w:val="000000" w:themeColor="text1"/>
                <w:sz w:val="20"/>
                <w:szCs w:val="20"/>
              </w:rPr>
            </w:pPr>
            <w:r>
              <w:rPr>
                <w:b/>
                <w:color w:val="000000" w:themeColor="text1"/>
                <w:sz w:val="20"/>
                <w:szCs w:val="20"/>
              </w:rPr>
              <w:t>Формы внеаудиторной самостоятельной работы</w:t>
            </w:r>
          </w:p>
        </w:tc>
      </w:tr>
      <w:tr w:rsidR="007776D7">
        <w:tc>
          <w:tcPr>
            <w:tcW w:w="2694" w:type="dxa"/>
            <w:tcBorders>
              <w:top w:val="single" w:sz="4" w:space="0" w:color="000000"/>
              <w:left w:val="single" w:sz="4" w:space="0" w:color="000000"/>
              <w:bottom w:val="single" w:sz="4" w:space="0" w:color="000000"/>
              <w:right w:val="single" w:sz="4" w:space="0" w:color="000000"/>
            </w:tcBorders>
            <w:vAlign w:val="center"/>
          </w:tcPr>
          <w:p w:rsidR="007776D7" w:rsidRDefault="00CC18F2">
            <w:pPr>
              <w:widowControl w:val="0"/>
              <w:tabs>
                <w:tab w:val="left" w:pos="426"/>
              </w:tabs>
              <w:jc w:val="center"/>
              <w:rPr>
                <w:color w:val="000000" w:themeColor="text1"/>
                <w:sz w:val="20"/>
                <w:szCs w:val="20"/>
              </w:rPr>
            </w:pPr>
            <w:r>
              <w:rPr>
                <w:color w:val="000000" w:themeColor="text1"/>
                <w:sz w:val="20"/>
                <w:szCs w:val="20"/>
              </w:rPr>
              <w:t xml:space="preserve">Тема 1. </w:t>
            </w:r>
          </w:p>
          <w:p w:rsidR="007776D7" w:rsidRDefault="00CC18F2">
            <w:pPr>
              <w:widowControl w:val="0"/>
              <w:tabs>
                <w:tab w:val="left" w:pos="426"/>
              </w:tabs>
              <w:jc w:val="center"/>
              <w:rPr>
                <w:color w:val="000000" w:themeColor="text1"/>
                <w:sz w:val="20"/>
                <w:szCs w:val="20"/>
              </w:rPr>
            </w:pPr>
            <w:r>
              <w:rPr>
                <w:color w:val="000000" w:themeColor="text1"/>
                <w:sz w:val="20"/>
                <w:szCs w:val="20"/>
              </w:rPr>
              <w:t>Концептуальные основы аудиторской деятельности</w:t>
            </w:r>
          </w:p>
        </w:tc>
        <w:tc>
          <w:tcPr>
            <w:tcW w:w="5097" w:type="dxa"/>
            <w:tcBorders>
              <w:top w:val="single" w:sz="4" w:space="0" w:color="000000"/>
              <w:left w:val="single" w:sz="4" w:space="0" w:color="000000"/>
              <w:bottom w:val="single" w:sz="4" w:space="0" w:color="000000"/>
              <w:right w:val="single" w:sz="4" w:space="0" w:color="000000"/>
            </w:tcBorders>
            <w:vAlign w:val="center"/>
          </w:tcPr>
          <w:p w:rsidR="007776D7" w:rsidRDefault="00CC18F2">
            <w:pPr>
              <w:widowControl w:val="0"/>
              <w:jc w:val="both"/>
              <w:rPr>
                <w:color w:val="000000"/>
              </w:rPr>
            </w:pPr>
            <w:r>
              <w:rPr>
                <w:color w:val="000000" w:themeColor="text1"/>
                <w:sz w:val="20"/>
                <w:szCs w:val="20"/>
              </w:rPr>
              <w:t>1.  Методология аудита.</w:t>
            </w:r>
          </w:p>
          <w:p w:rsidR="007776D7" w:rsidRDefault="00CC18F2">
            <w:pPr>
              <w:widowControl w:val="0"/>
              <w:jc w:val="both"/>
              <w:rPr>
                <w:color w:val="000000"/>
                <w:sz w:val="20"/>
                <w:szCs w:val="20"/>
              </w:rPr>
            </w:pPr>
            <w:r>
              <w:rPr>
                <w:color w:val="000000" w:themeColor="text1"/>
                <w:sz w:val="20"/>
                <w:szCs w:val="20"/>
              </w:rPr>
              <w:t>2. Исторические этапы развития аудита в Российской Федерации и в зарубежных странах.</w:t>
            </w:r>
          </w:p>
          <w:p w:rsidR="007776D7" w:rsidRDefault="00CC18F2">
            <w:pPr>
              <w:widowControl w:val="0"/>
              <w:jc w:val="both"/>
              <w:rPr>
                <w:color w:val="000000"/>
                <w:sz w:val="20"/>
                <w:szCs w:val="20"/>
              </w:rPr>
            </w:pPr>
            <w:r>
              <w:rPr>
                <w:color w:val="000000" w:themeColor="text1"/>
                <w:sz w:val="20"/>
                <w:szCs w:val="20"/>
              </w:rPr>
              <w:t>3. Предпосылки аудита и генезис аудиторской профессии.</w:t>
            </w:r>
          </w:p>
          <w:p w:rsidR="007776D7" w:rsidRDefault="00CC18F2">
            <w:pPr>
              <w:widowControl w:val="0"/>
              <w:jc w:val="both"/>
              <w:rPr>
                <w:color w:val="000000"/>
                <w:sz w:val="20"/>
                <w:szCs w:val="20"/>
              </w:rPr>
            </w:pPr>
            <w:r>
              <w:rPr>
                <w:color w:val="000000" w:themeColor="text1"/>
                <w:sz w:val="20"/>
                <w:szCs w:val="20"/>
              </w:rPr>
              <w:t>4. Модификация методического инструментария аудита.</w:t>
            </w:r>
          </w:p>
          <w:p w:rsidR="007776D7" w:rsidRDefault="00CC18F2">
            <w:pPr>
              <w:widowControl w:val="0"/>
              <w:jc w:val="both"/>
              <w:rPr>
                <w:color w:val="000000"/>
                <w:sz w:val="20"/>
                <w:szCs w:val="20"/>
              </w:rPr>
            </w:pPr>
            <w:r>
              <w:rPr>
                <w:color w:val="000000" w:themeColor="text1"/>
                <w:sz w:val="20"/>
                <w:szCs w:val="20"/>
              </w:rPr>
              <w:t>5. Трансформация подходов к взаимодействию внешнего и внутреннего аудита.</w:t>
            </w:r>
          </w:p>
          <w:p w:rsidR="007776D7" w:rsidRDefault="00CC18F2">
            <w:pPr>
              <w:widowControl w:val="0"/>
              <w:jc w:val="both"/>
              <w:rPr>
                <w:color w:val="000000"/>
                <w:sz w:val="20"/>
                <w:szCs w:val="20"/>
              </w:rPr>
            </w:pPr>
            <w:r>
              <w:rPr>
                <w:color w:val="000000" w:themeColor="text1"/>
                <w:sz w:val="20"/>
                <w:szCs w:val="20"/>
              </w:rPr>
              <w:t xml:space="preserve">6. Использование результатов работы внутреннего аудита в ходе внешнего аудита.  </w:t>
            </w:r>
          </w:p>
          <w:p w:rsidR="007776D7" w:rsidRDefault="00CC18F2">
            <w:pPr>
              <w:widowControl w:val="0"/>
              <w:jc w:val="both"/>
              <w:rPr>
                <w:color w:val="000000"/>
                <w:sz w:val="20"/>
                <w:szCs w:val="20"/>
              </w:rPr>
            </w:pPr>
            <w:r>
              <w:rPr>
                <w:i/>
                <w:color w:val="000000" w:themeColor="text1"/>
                <w:sz w:val="20"/>
                <w:szCs w:val="20"/>
              </w:rPr>
              <w:t xml:space="preserve">Рекомендуемые источники: раздел 8.1-1;9;10 </w:t>
            </w:r>
          </w:p>
        </w:tc>
        <w:tc>
          <w:tcPr>
            <w:tcW w:w="24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jc w:val="both"/>
              <w:rPr>
                <w:color w:val="000000" w:themeColor="text1"/>
                <w:sz w:val="20"/>
                <w:szCs w:val="20"/>
              </w:rPr>
            </w:pPr>
            <w:r>
              <w:rPr>
                <w:color w:val="000000" w:themeColor="text1"/>
                <w:sz w:val="20"/>
                <w:szCs w:val="20"/>
              </w:rPr>
              <w:t>Изучение нормативных правовых актов и научных публикаций по теме.</w:t>
            </w:r>
          </w:p>
          <w:p w:rsidR="007776D7" w:rsidRDefault="007776D7">
            <w:pPr>
              <w:widowControl w:val="0"/>
              <w:jc w:val="both"/>
              <w:rPr>
                <w:color w:val="000000" w:themeColor="text1"/>
                <w:sz w:val="20"/>
                <w:szCs w:val="20"/>
              </w:rPr>
            </w:pPr>
          </w:p>
        </w:tc>
      </w:tr>
      <w:tr w:rsidR="007776D7">
        <w:tc>
          <w:tcPr>
            <w:tcW w:w="2694" w:type="dxa"/>
            <w:tcBorders>
              <w:top w:val="single" w:sz="4" w:space="0" w:color="000000"/>
              <w:left w:val="single" w:sz="4" w:space="0" w:color="000000"/>
              <w:bottom w:val="single" w:sz="4" w:space="0" w:color="000000"/>
              <w:right w:val="single" w:sz="4" w:space="0" w:color="000000"/>
            </w:tcBorders>
            <w:vAlign w:val="center"/>
          </w:tcPr>
          <w:p w:rsidR="007776D7" w:rsidRDefault="00CC18F2">
            <w:pPr>
              <w:widowControl w:val="0"/>
              <w:jc w:val="center"/>
              <w:rPr>
                <w:color w:val="000000" w:themeColor="text1"/>
                <w:sz w:val="20"/>
                <w:szCs w:val="20"/>
              </w:rPr>
            </w:pPr>
            <w:r>
              <w:rPr>
                <w:color w:val="000000" w:themeColor="text1"/>
                <w:sz w:val="20"/>
                <w:szCs w:val="20"/>
              </w:rPr>
              <w:t>Тема 2.</w:t>
            </w:r>
          </w:p>
          <w:p w:rsidR="007776D7" w:rsidRDefault="00CC18F2">
            <w:pPr>
              <w:widowControl w:val="0"/>
              <w:jc w:val="center"/>
              <w:rPr>
                <w:color w:val="000000" w:themeColor="text1"/>
                <w:sz w:val="20"/>
                <w:szCs w:val="20"/>
              </w:rPr>
            </w:pPr>
            <w:r>
              <w:rPr>
                <w:color w:val="000000" w:themeColor="text1"/>
                <w:sz w:val="20"/>
                <w:szCs w:val="20"/>
              </w:rPr>
              <w:t xml:space="preserve">Нормативное правовое регулирование контроля за деятельностью аудиторских организаций, аудиторов в Российской Федерации </w:t>
            </w:r>
          </w:p>
          <w:p w:rsidR="007776D7" w:rsidRDefault="007776D7">
            <w:pPr>
              <w:widowControl w:val="0"/>
              <w:tabs>
                <w:tab w:val="left" w:pos="426"/>
              </w:tabs>
              <w:spacing w:line="216" w:lineRule="auto"/>
              <w:jc w:val="center"/>
              <w:rPr>
                <w:color w:val="000000" w:themeColor="text1"/>
                <w:sz w:val="20"/>
                <w:szCs w:val="20"/>
              </w:rPr>
            </w:pPr>
          </w:p>
        </w:tc>
        <w:tc>
          <w:tcPr>
            <w:tcW w:w="5097" w:type="dxa"/>
            <w:tcBorders>
              <w:top w:val="single" w:sz="4" w:space="0" w:color="000000"/>
              <w:left w:val="single" w:sz="4" w:space="0" w:color="000000"/>
              <w:bottom w:val="single" w:sz="4" w:space="0" w:color="000000"/>
              <w:right w:val="single" w:sz="4" w:space="0" w:color="000000"/>
            </w:tcBorders>
          </w:tcPr>
          <w:p w:rsidR="007776D7" w:rsidRDefault="00CC18F2">
            <w:pPr>
              <w:pStyle w:val="afb"/>
              <w:widowControl w:val="0"/>
              <w:spacing w:line="216" w:lineRule="auto"/>
              <w:ind w:left="0"/>
              <w:contextualSpacing/>
              <w:jc w:val="both"/>
              <w:rPr>
                <w:color w:val="000000"/>
              </w:rPr>
            </w:pPr>
            <w:r>
              <w:rPr>
                <w:color w:val="000000" w:themeColor="text1"/>
                <w:sz w:val="20"/>
                <w:szCs w:val="20"/>
              </w:rPr>
              <w:t xml:space="preserve">1. Нормативные правовые акты, методические указания и разъяснения Минфина России в области регулирования аудиторской деятельности. </w:t>
            </w:r>
          </w:p>
          <w:p w:rsidR="007776D7" w:rsidRDefault="00CC18F2">
            <w:pPr>
              <w:pStyle w:val="afb"/>
              <w:widowControl w:val="0"/>
              <w:spacing w:line="216" w:lineRule="auto"/>
              <w:ind w:left="0"/>
              <w:contextualSpacing/>
              <w:jc w:val="both"/>
              <w:rPr>
                <w:color w:val="000000"/>
              </w:rPr>
            </w:pPr>
            <w:r>
              <w:rPr>
                <w:color w:val="000000" w:themeColor="text1"/>
                <w:sz w:val="20"/>
                <w:szCs w:val="20"/>
              </w:rPr>
              <w:t xml:space="preserve">2. Нормативные правовые </w:t>
            </w:r>
            <w:proofErr w:type="gramStart"/>
            <w:r>
              <w:rPr>
                <w:color w:val="000000" w:themeColor="text1"/>
                <w:sz w:val="20"/>
                <w:szCs w:val="20"/>
              </w:rPr>
              <w:t>акты ,</w:t>
            </w:r>
            <w:proofErr w:type="gramEnd"/>
            <w:r>
              <w:rPr>
                <w:color w:val="000000" w:themeColor="text1"/>
                <w:sz w:val="20"/>
                <w:szCs w:val="20"/>
              </w:rPr>
              <w:t xml:space="preserve"> методические указания и разъяснения </w:t>
            </w:r>
            <w:proofErr w:type="spellStart"/>
            <w:r>
              <w:rPr>
                <w:color w:val="000000" w:themeColor="text1"/>
                <w:sz w:val="20"/>
                <w:szCs w:val="20"/>
              </w:rPr>
              <w:t>Росфинмониторинга</w:t>
            </w:r>
            <w:proofErr w:type="spellEnd"/>
            <w:r>
              <w:rPr>
                <w:color w:val="000000" w:themeColor="text1"/>
                <w:sz w:val="20"/>
                <w:szCs w:val="20"/>
              </w:rPr>
              <w:t xml:space="preserve"> в области взаимодействия с аудиторами, аудиторскими организациями.</w:t>
            </w:r>
          </w:p>
          <w:p w:rsidR="007776D7" w:rsidRDefault="00CC18F2">
            <w:pPr>
              <w:pStyle w:val="afb"/>
              <w:widowControl w:val="0"/>
              <w:spacing w:line="216" w:lineRule="auto"/>
              <w:ind w:left="0"/>
              <w:contextualSpacing/>
              <w:jc w:val="both"/>
              <w:rPr>
                <w:color w:val="000000"/>
              </w:rPr>
            </w:pPr>
            <w:r>
              <w:rPr>
                <w:color w:val="000000" w:themeColor="text1"/>
                <w:sz w:val="20"/>
                <w:szCs w:val="20"/>
              </w:rPr>
              <w:t xml:space="preserve">3. Нормативные правовые </w:t>
            </w:r>
            <w:proofErr w:type="gramStart"/>
            <w:r>
              <w:rPr>
                <w:color w:val="000000" w:themeColor="text1"/>
                <w:sz w:val="20"/>
                <w:szCs w:val="20"/>
              </w:rPr>
              <w:t>акты ,</w:t>
            </w:r>
            <w:proofErr w:type="gramEnd"/>
            <w:r>
              <w:rPr>
                <w:color w:val="000000" w:themeColor="text1"/>
                <w:sz w:val="20"/>
                <w:szCs w:val="20"/>
              </w:rPr>
              <w:t xml:space="preserve"> методические указания и разъяснения Федеральной налоговой службы в области взаимодействия с аудиторами, аудиторскими организациями.</w:t>
            </w:r>
          </w:p>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4. Методические документы, стандарты саморегулируемых организаций аудиторов, раскрывающих процедурные аспекты контроля качества аудита.</w:t>
            </w:r>
          </w:p>
          <w:p w:rsidR="007776D7" w:rsidRDefault="00CC18F2">
            <w:pPr>
              <w:pStyle w:val="afb"/>
              <w:widowControl w:val="0"/>
              <w:spacing w:line="216" w:lineRule="auto"/>
              <w:ind w:left="0"/>
              <w:jc w:val="both"/>
              <w:rPr>
                <w:color w:val="000000"/>
                <w:sz w:val="20"/>
                <w:szCs w:val="20"/>
              </w:rPr>
            </w:pPr>
            <w:r>
              <w:rPr>
                <w:i/>
                <w:color w:val="000000" w:themeColor="text1"/>
                <w:sz w:val="20"/>
                <w:szCs w:val="20"/>
              </w:rPr>
              <w:t xml:space="preserve">Рекомендуемые источники: раздел 8.1-1;5;7 </w:t>
            </w:r>
          </w:p>
        </w:tc>
        <w:tc>
          <w:tcPr>
            <w:tcW w:w="24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spacing w:line="216" w:lineRule="auto"/>
              <w:jc w:val="both"/>
              <w:rPr>
                <w:color w:val="000000" w:themeColor="text1"/>
                <w:sz w:val="20"/>
                <w:szCs w:val="20"/>
              </w:rPr>
            </w:pPr>
            <w:r>
              <w:rPr>
                <w:color w:val="000000" w:themeColor="text1"/>
                <w:sz w:val="20"/>
                <w:szCs w:val="20"/>
              </w:rPr>
              <w:t>Изучение нормативных правовых актов и научных публикаций по теме.</w:t>
            </w:r>
          </w:p>
          <w:p w:rsidR="007776D7" w:rsidRDefault="00CC18F2">
            <w:pPr>
              <w:widowControl w:val="0"/>
              <w:spacing w:line="216" w:lineRule="auto"/>
              <w:rPr>
                <w:color w:val="000000" w:themeColor="text1"/>
                <w:sz w:val="20"/>
                <w:szCs w:val="20"/>
              </w:rPr>
            </w:pPr>
            <w:r>
              <w:rPr>
                <w:color w:val="000000" w:themeColor="text1"/>
                <w:sz w:val="20"/>
                <w:szCs w:val="20"/>
              </w:rPr>
              <w:t>Анализ аналитических материалов.</w:t>
            </w:r>
          </w:p>
        </w:tc>
      </w:tr>
      <w:tr w:rsidR="007776D7">
        <w:tc>
          <w:tcPr>
            <w:tcW w:w="2694" w:type="dxa"/>
            <w:tcBorders>
              <w:top w:val="single" w:sz="4" w:space="0" w:color="000000"/>
              <w:left w:val="single" w:sz="4" w:space="0" w:color="000000"/>
              <w:bottom w:val="single" w:sz="4" w:space="0" w:color="000000"/>
              <w:right w:val="single" w:sz="4" w:space="0" w:color="000000"/>
            </w:tcBorders>
            <w:vAlign w:val="center"/>
          </w:tcPr>
          <w:p w:rsidR="007776D7" w:rsidRDefault="00CC18F2">
            <w:pPr>
              <w:widowControl w:val="0"/>
              <w:ind w:firstLine="34"/>
              <w:jc w:val="center"/>
              <w:rPr>
                <w:color w:val="000000" w:themeColor="text1"/>
                <w:sz w:val="20"/>
                <w:szCs w:val="20"/>
              </w:rPr>
            </w:pPr>
            <w:r>
              <w:rPr>
                <w:color w:val="000000" w:themeColor="text1"/>
                <w:sz w:val="20"/>
                <w:szCs w:val="20"/>
              </w:rPr>
              <w:t>Тема 3.</w:t>
            </w:r>
          </w:p>
          <w:p w:rsidR="007776D7" w:rsidRDefault="00CC18F2">
            <w:pPr>
              <w:widowControl w:val="0"/>
              <w:jc w:val="center"/>
              <w:rPr>
                <w:color w:val="000000" w:themeColor="text1"/>
                <w:sz w:val="20"/>
                <w:szCs w:val="20"/>
              </w:rPr>
            </w:pPr>
            <w:r>
              <w:rPr>
                <w:color w:val="000000" w:themeColor="text1"/>
                <w:sz w:val="20"/>
                <w:szCs w:val="20"/>
              </w:rPr>
              <w:t>Формирование модели контроля деятельности аудиторских организаций и аудиторов</w:t>
            </w:r>
          </w:p>
          <w:p w:rsidR="007776D7" w:rsidRDefault="007776D7">
            <w:pPr>
              <w:widowControl w:val="0"/>
              <w:spacing w:line="216" w:lineRule="auto"/>
              <w:jc w:val="center"/>
              <w:rPr>
                <w:color w:val="000000" w:themeColor="text1"/>
                <w:sz w:val="20"/>
                <w:szCs w:val="20"/>
              </w:rPr>
            </w:pPr>
          </w:p>
        </w:tc>
        <w:tc>
          <w:tcPr>
            <w:tcW w:w="5097" w:type="dxa"/>
            <w:tcBorders>
              <w:top w:val="single" w:sz="4" w:space="0" w:color="000000"/>
              <w:left w:val="single" w:sz="4" w:space="0" w:color="000000"/>
              <w:bottom w:val="single" w:sz="4" w:space="0" w:color="000000"/>
              <w:right w:val="single" w:sz="4" w:space="0" w:color="000000"/>
            </w:tcBorders>
          </w:tcPr>
          <w:p w:rsidR="007776D7" w:rsidRDefault="00CC18F2">
            <w:pPr>
              <w:pStyle w:val="afb"/>
              <w:widowControl w:val="0"/>
              <w:spacing w:line="216" w:lineRule="auto"/>
              <w:ind w:left="0"/>
              <w:contextualSpacing/>
              <w:jc w:val="both"/>
              <w:rPr>
                <w:color w:val="000000"/>
              </w:rPr>
            </w:pPr>
            <w:r>
              <w:rPr>
                <w:color w:val="000000" w:themeColor="text1"/>
                <w:sz w:val="20"/>
                <w:szCs w:val="20"/>
              </w:rPr>
              <w:t>1. Модели контроля деятельности аудиторских организаций и аудиторов, применяемые в зарубежных странах.</w:t>
            </w:r>
          </w:p>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2. Требования нормативных актов международного права, раскрывающих подходы к организации контроля деятельности аудиторских организаций и аудиторов.</w:t>
            </w:r>
          </w:p>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 xml:space="preserve">3. Формирование моделей внутреннего контроля качества аудита в аудиторских организациях. </w:t>
            </w:r>
          </w:p>
          <w:p w:rsidR="007776D7" w:rsidRDefault="00CC18F2">
            <w:pPr>
              <w:widowControl w:val="0"/>
              <w:jc w:val="both"/>
              <w:rPr>
                <w:color w:val="000000"/>
                <w:sz w:val="20"/>
                <w:szCs w:val="20"/>
              </w:rPr>
            </w:pPr>
            <w:r>
              <w:rPr>
                <w:color w:val="000000" w:themeColor="text1"/>
                <w:sz w:val="20"/>
                <w:szCs w:val="20"/>
              </w:rPr>
              <w:t>4. Механизмы внедрения технологий СМАРТ-контроля в деятельность саморегулируемых организаций аудиторов.</w:t>
            </w:r>
          </w:p>
          <w:p w:rsidR="007776D7" w:rsidRDefault="00CC18F2">
            <w:pPr>
              <w:widowControl w:val="0"/>
              <w:spacing w:line="216" w:lineRule="auto"/>
              <w:jc w:val="both"/>
              <w:rPr>
                <w:color w:val="000000"/>
                <w:sz w:val="20"/>
                <w:szCs w:val="20"/>
              </w:rPr>
            </w:pPr>
            <w:r>
              <w:rPr>
                <w:i/>
                <w:color w:val="000000" w:themeColor="text1"/>
                <w:sz w:val="20"/>
                <w:szCs w:val="20"/>
              </w:rPr>
              <w:t xml:space="preserve">Рекомендуемые источники: раздел 8.1-10;11 </w:t>
            </w:r>
          </w:p>
        </w:tc>
        <w:tc>
          <w:tcPr>
            <w:tcW w:w="24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spacing w:line="216" w:lineRule="auto"/>
              <w:jc w:val="both"/>
              <w:rPr>
                <w:color w:val="000000" w:themeColor="text1"/>
                <w:sz w:val="20"/>
                <w:szCs w:val="20"/>
              </w:rPr>
            </w:pPr>
            <w:r>
              <w:rPr>
                <w:color w:val="000000" w:themeColor="text1"/>
                <w:sz w:val="20"/>
                <w:szCs w:val="20"/>
              </w:rPr>
              <w:t xml:space="preserve">Изучение нормативных правовых актов. Анализ отчетных материалов. </w:t>
            </w:r>
          </w:p>
        </w:tc>
      </w:tr>
      <w:tr w:rsidR="007776D7">
        <w:trPr>
          <w:trHeight w:val="993"/>
        </w:trPr>
        <w:tc>
          <w:tcPr>
            <w:tcW w:w="2694" w:type="dxa"/>
            <w:tcBorders>
              <w:top w:val="single" w:sz="4" w:space="0" w:color="000000"/>
              <w:left w:val="single" w:sz="4" w:space="0" w:color="000000"/>
              <w:bottom w:val="single" w:sz="4" w:space="0" w:color="000000"/>
              <w:right w:val="single" w:sz="4" w:space="0" w:color="000000"/>
            </w:tcBorders>
            <w:vAlign w:val="center"/>
          </w:tcPr>
          <w:p w:rsidR="007776D7" w:rsidRDefault="00CC18F2">
            <w:pPr>
              <w:widowControl w:val="0"/>
              <w:ind w:firstLine="34"/>
              <w:jc w:val="center"/>
              <w:rPr>
                <w:color w:val="000000" w:themeColor="text1"/>
                <w:sz w:val="20"/>
                <w:szCs w:val="20"/>
              </w:rPr>
            </w:pPr>
            <w:r>
              <w:rPr>
                <w:color w:val="000000" w:themeColor="text1"/>
                <w:sz w:val="20"/>
                <w:szCs w:val="20"/>
              </w:rPr>
              <w:t xml:space="preserve">Тема 4. </w:t>
            </w:r>
          </w:p>
          <w:p w:rsidR="007776D7" w:rsidRDefault="00CC18F2">
            <w:pPr>
              <w:widowControl w:val="0"/>
              <w:ind w:firstLine="34"/>
              <w:jc w:val="center"/>
              <w:rPr>
                <w:color w:val="000000" w:themeColor="text1"/>
                <w:sz w:val="20"/>
                <w:szCs w:val="20"/>
              </w:rPr>
            </w:pPr>
            <w:r>
              <w:rPr>
                <w:color w:val="000000" w:themeColor="text1"/>
                <w:sz w:val="20"/>
                <w:szCs w:val="20"/>
              </w:rPr>
              <w:t>Организационные и методические аспекты внутреннего и внешнего контроля качества аудита</w:t>
            </w:r>
          </w:p>
        </w:tc>
        <w:tc>
          <w:tcPr>
            <w:tcW w:w="5097" w:type="dxa"/>
            <w:tcBorders>
              <w:top w:val="single" w:sz="4" w:space="0" w:color="000000"/>
              <w:left w:val="single" w:sz="4" w:space="0" w:color="000000"/>
              <w:bottom w:val="single" w:sz="4" w:space="0" w:color="000000"/>
              <w:right w:val="single" w:sz="4" w:space="0" w:color="000000"/>
            </w:tcBorders>
          </w:tcPr>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1. Сравнение подходов к организации внешнего и внутреннего контроля качества: цели, принципы, методы, инструменты.</w:t>
            </w:r>
          </w:p>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2. Определение критериев качества в отношении процессов оказания сопутствующих и прочих услуг, связанных с аудитом.</w:t>
            </w:r>
          </w:p>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3. Обеспечение информационной безопасности при проведении внутреннего и внешнего контроля качества аудита.</w:t>
            </w:r>
          </w:p>
          <w:p w:rsidR="007776D7" w:rsidRDefault="00CC18F2">
            <w:pPr>
              <w:pStyle w:val="afb"/>
              <w:widowControl w:val="0"/>
              <w:spacing w:line="216" w:lineRule="auto"/>
              <w:ind w:left="0"/>
              <w:contextualSpacing/>
              <w:jc w:val="both"/>
              <w:rPr>
                <w:color w:val="000000"/>
                <w:sz w:val="20"/>
                <w:szCs w:val="20"/>
              </w:rPr>
            </w:pPr>
            <w:r>
              <w:rPr>
                <w:color w:val="000000" w:themeColor="text1"/>
                <w:sz w:val="20"/>
                <w:szCs w:val="20"/>
              </w:rPr>
              <w:t>4. Принятие управленческих решений по результатам внутреннего и внешнего контроля качества аудита.</w:t>
            </w:r>
          </w:p>
        </w:tc>
        <w:tc>
          <w:tcPr>
            <w:tcW w:w="2410" w:type="dxa"/>
            <w:tcBorders>
              <w:top w:val="single" w:sz="4" w:space="0" w:color="000000"/>
              <w:left w:val="single" w:sz="4" w:space="0" w:color="000000"/>
              <w:bottom w:val="single" w:sz="4" w:space="0" w:color="000000"/>
              <w:right w:val="single" w:sz="4" w:space="0" w:color="000000"/>
            </w:tcBorders>
          </w:tcPr>
          <w:p w:rsidR="007776D7" w:rsidRDefault="00CC18F2">
            <w:pPr>
              <w:widowControl w:val="0"/>
              <w:spacing w:line="216" w:lineRule="auto"/>
              <w:jc w:val="both"/>
              <w:rPr>
                <w:color w:val="000000" w:themeColor="text1"/>
                <w:sz w:val="20"/>
                <w:szCs w:val="20"/>
              </w:rPr>
            </w:pPr>
            <w:r>
              <w:rPr>
                <w:color w:val="000000" w:themeColor="text1"/>
                <w:sz w:val="20"/>
                <w:szCs w:val="20"/>
              </w:rPr>
              <w:t>Изучение нормативных правовых актов. Анализ отчетных материалов</w:t>
            </w:r>
          </w:p>
        </w:tc>
      </w:tr>
    </w:tbl>
    <w:p w:rsidR="007776D7" w:rsidRDefault="00CC18F2">
      <w:pPr>
        <w:keepNext/>
        <w:spacing w:line="360" w:lineRule="auto"/>
        <w:jc w:val="both"/>
        <w:rPr>
          <w:b/>
          <w:color w:val="000000" w:themeColor="text1"/>
          <w:sz w:val="28"/>
          <w:szCs w:val="28"/>
        </w:rPr>
      </w:pPr>
      <w:r>
        <w:rPr>
          <w:b/>
          <w:color w:val="000000" w:themeColor="text1"/>
          <w:sz w:val="28"/>
          <w:szCs w:val="28"/>
        </w:rPr>
        <w:lastRenderedPageBreak/>
        <w:t>6.2. Перечень вопросов, заданий, тем для подготовки к текущему контролю (согласно таблице 3)</w:t>
      </w:r>
      <w:bookmarkStart w:id="17" w:name="_Toc13770902"/>
      <w:bookmarkStart w:id="18" w:name="_Toc37470107"/>
      <w:bookmarkEnd w:id="17"/>
      <w:bookmarkEnd w:id="18"/>
    </w:p>
    <w:p w:rsidR="007776D7" w:rsidRDefault="00CC18F2">
      <w:pPr>
        <w:spacing w:line="360" w:lineRule="auto"/>
        <w:ind w:firstLine="578"/>
        <w:jc w:val="both"/>
        <w:outlineLvl w:val="0"/>
        <w:rPr>
          <w:bCs/>
          <w:iCs/>
          <w:color w:val="000000" w:themeColor="text1"/>
          <w:sz w:val="28"/>
          <w:szCs w:val="28"/>
        </w:rPr>
      </w:pPr>
      <w:r>
        <w:rPr>
          <w:bCs/>
          <w:iCs/>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7776D7" w:rsidRDefault="00CC18F2">
      <w:pPr>
        <w:spacing w:line="360" w:lineRule="auto"/>
        <w:ind w:firstLine="578"/>
        <w:jc w:val="both"/>
        <w:outlineLvl w:val="0"/>
        <w:rPr>
          <w:b/>
          <w:iCs/>
          <w:color w:val="000000" w:themeColor="text1"/>
          <w:sz w:val="28"/>
          <w:szCs w:val="28"/>
        </w:rPr>
      </w:pPr>
      <w:r>
        <w:rPr>
          <w:b/>
          <w:iCs/>
          <w:color w:val="000000" w:themeColor="text1"/>
          <w:sz w:val="28"/>
          <w:szCs w:val="28"/>
        </w:rPr>
        <w:t>Тематика для подготовки эссе:</w:t>
      </w:r>
    </w:p>
    <w:p w:rsidR="007776D7" w:rsidRDefault="00CC18F2">
      <w:pPr>
        <w:spacing w:line="360" w:lineRule="auto"/>
        <w:ind w:firstLine="578"/>
        <w:jc w:val="both"/>
        <w:outlineLvl w:val="0"/>
        <w:rPr>
          <w:bCs/>
          <w:iCs/>
          <w:color w:val="000000" w:themeColor="text1"/>
          <w:sz w:val="28"/>
          <w:szCs w:val="28"/>
        </w:rPr>
      </w:pPr>
      <w:r>
        <w:rPr>
          <w:bCs/>
          <w:iCs/>
          <w:color w:val="000000" w:themeColor="text1"/>
          <w:sz w:val="28"/>
          <w:szCs w:val="28"/>
        </w:rPr>
        <w:t>1.</w:t>
      </w:r>
      <w:r>
        <w:rPr>
          <w:b/>
          <w:iCs/>
          <w:color w:val="000000" w:themeColor="text1"/>
          <w:sz w:val="28"/>
          <w:szCs w:val="28"/>
        </w:rPr>
        <w:t xml:space="preserve"> </w:t>
      </w:r>
      <w:r>
        <w:rPr>
          <w:bCs/>
          <w:iCs/>
          <w:color w:val="000000" w:themeColor="text1"/>
          <w:sz w:val="28"/>
          <w:szCs w:val="28"/>
        </w:rPr>
        <w:t>Предпосылки появления и исторические особенности развития аудиторских организаций в Российской Федерации.</w:t>
      </w:r>
    </w:p>
    <w:p w:rsidR="007776D7" w:rsidRDefault="00CC18F2">
      <w:pPr>
        <w:spacing w:line="360" w:lineRule="auto"/>
        <w:ind w:firstLine="578"/>
        <w:jc w:val="both"/>
        <w:outlineLvl w:val="0"/>
        <w:rPr>
          <w:bCs/>
          <w:iCs/>
          <w:color w:val="000000" w:themeColor="text1"/>
          <w:sz w:val="28"/>
          <w:szCs w:val="28"/>
        </w:rPr>
      </w:pPr>
      <w:r>
        <w:rPr>
          <w:bCs/>
          <w:iCs/>
          <w:color w:val="000000" w:themeColor="text1"/>
          <w:sz w:val="28"/>
          <w:szCs w:val="28"/>
        </w:rPr>
        <w:t>2. Трансформация аудиторской профессии: изменения аудиторских компетенций.</w:t>
      </w:r>
    </w:p>
    <w:p w:rsidR="007776D7" w:rsidRDefault="00CC18F2">
      <w:pPr>
        <w:spacing w:line="360" w:lineRule="auto"/>
        <w:ind w:firstLine="578"/>
        <w:jc w:val="both"/>
        <w:outlineLvl w:val="0"/>
        <w:rPr>
          <w:bCs/>
          <w:iCs/>
          <w:color w:val="000000" w:themeColor="text1"/>
          <w:sz w:val="28"/>
          <w:szCs w:val="28"/>
        </w:rPr>
      </w:pPr>
      <w:r>
        <w:rPr>
          <w:bCs/>
          <w:iCs/>
          <w:color w:val="000000" w:themeColor="text1"/>
          <w:sz w:val="28"/>
          <w:szCs w:val="28"/>
        </w:rPr>
        <w:t>3. Характеристика аудиторского рынка в Российской Федерации.</w:t>
      </w:r>
    </w:p>
    <w:p w:rsidR="007776D7" w:rsidRDefault="00CC18F2">
      <w:pPr>
        <w:spacing w:line="360" w:lineRule="auto"/>
        <w:ind w:firstLine="578"/>
        <w:jc w:val="both"/>
        <w:outlineLvl w:val="0"/>
        <w:rPr>
          <w:bCs/>
          <w:iCs/>
          <w:color w:val="000000" w:themeColor="text1"/>
          <w:sz w:val="28"/>
          <w:szCs w:val="28"/>
        </w:rPr>
      </w:pPr>
      <w:r>
        <w:rPr>
          <w:bCs/>
          <w:iCs/>
          <w:color w:val="000000" w:themeColor="text1"/>
          <w:sz w:val="28"/>
          <w:szCs w:val="28"/>
        </w:rPr>
        <w:t xml:space="preserve">4. Организация внутреннего контроля качества в аудиторской организации. </w:t>
      </w:r>
    </w:p>
    <w:p w:rsidR="007776D7" w:rsidRDefault="00CC18F2">
      <w:pPr>
        <w:spacing w:line="360" w:lineRule="auto"/>
        <w:ind w:firstLine="709"/>
        <w:jc w:val="both"/>
        <w:rPr>
          <w:bCs/>
          <w:color w:val="000000" w:themeColor="text1"/>
          <w:sz w:val="28"/>
          <w:szCs w:val="28"/>
        </w:rPr>
      </w:pPr>
      <w:r>
        <w:rPr>
          <w:bCs/>
          <w:iCs/>
          <w:color w:val="000000" w:themeColor="text1"/>
          <w:sz w:val="28"/>
          <w:szCs w:val="28"/>
        </w:rPr>
        <w:t>5. М</w:t>
      </w:r>
      <w:r>
        <w:rPr>
          <w:bCs/>
          <w:color w:val="000000" w:themeColor="text1"/>
          <w:sz w:val="28"/>
          <w:szCs w:val="28"/>
        </w:rPr>
        <w:t xml:space="preserve">еждународные стандарты аудита: концептуальные положения и практические особенности применения в деятельности аудиторских организаций. </w:t>
      </w:r>
    </w:p>
    <w:p w:rsidR="007776D7" w:rsidRDefault="00CC18F2">
      <w:pPr>
        <w:spacing w:line="360" w:lineRule="auto"/>
        <w:ind w:firstLine="709"/>
        <w:jc w:val="both"/>
        <w:rPr>
          <w:bCs/>
          <w:color w:val="000000" w:themeColor="text1"/>
        </w:rPr>
      </w:pPr>
      <w:r>
        <w:rPr>
          <w:bCs/>
          <w:iCs/>
          <w:color w:val="000000" w:themeColor="text1"/>
          <w:sz w:val="28"/>
          <w:szCs w:val="28"/>
        </w:rPr>
        <w:t>6. Характеристика</w:t>
      </w:r>
      <w:r>
        <w:rPr>
          <w:bCs/>
          <w:color w:val="000000" w:themeColor="text1"/>
          <w:sz w:val="28"/>
          <w:szCs w:val="28"/>
        </w:rPr>
        <w:t xml:space="preserve"> международных стандартов контроля качества:</w:t>
      </w:r>
      <w:r>
        <w:rPr>
          <w:bCs/>
        </w:rPr>
        <w:t xml:space="preserve"> </w:t>
      </w:r>
      <w:r>
        <w:rPr>
          <w:bCs/>
          <w:color w:val="000000" w:themeColor="text1"/>
          <w:sz w:val="28"/>
          <w:szCs w:val="28"/>
        </w:rPr>
        <w:t>концептуальные положения и практические особенности применения в деятельности аудиторских организаций.</w:t>
      </w:r>
      <w:r>
        <w:rPr>
          <w:bCs/>
          <w:color w:val="000000" w:themeColor="text1"/>
        </w:rPr>
        <w:t xml:space="preserve"> </w:t>
      </w:r>
    </w:p>
    <w:p w:rsidR="007776D7" w:rsidRDefault="00CC18F2">
      <w:pPr>
        <w:spacing w:line="360" w:lineRule="auto"/>
        <w:ind w:firstLine="709"/>
        <w:jc w:val="both"/>
        <w:rPr>
          <w:bCs/>
          <w:color w:val="000000" w:themeColor="text1"/>
          <w:sz w:val="28"/>
          <w:szCs w:val="28"/>
        </w:rPr>
      </w:pPr>
      <w:r>
        <w:rPr>
          <w:bCs/>
          <w:iCs/>
          <w:color w:val="000000" w:themeColor="text1"/>
          <w:sz w:val="28"/>
          <w:szCs w:val="28"/>
        </w:rPr>
        <w:t>7. М</w:t>
      </w:r>
      <w:r>
        <w:rPr>
          <w:bCs/>
          <w:color w:val="000000" w:themeColor="text1"/>
          <w:sz w:val="28"/>
          <w:szCs w:val="28"/>
        </w:rPr>
        <w:t>еждународные стандарты обзорных проверок:</w:t>
      </w:r>
      <w:r>
        <w:rPr>
          <w:bCs/>
        </w:rPr>
        <w:t xml:space="preserve"> </w:t>
      </w:r>
      <w:r>
        <w:rPr>
          <w:bCs/>
          <w:color w:val="000000" w:themeColor="text1"/>
          <w:sz w:val="28"/>
          <w:szCs w:val="28"/>
        </w:rPr>
        <w:t xml:space="preserve">концептуальные положения и практические особенности применения в деятельности аудиторских организаций. </w:t>
      </w:r>
    </w:p>
    <w:p w:rsidR="007776D7" w:rsidRDefault="00CC18F2">
      <w:pPr>
        <w:spacing w:line="360" w:lineRule="auto"/>
        <w:ind w:firstLine="709"/>
        <w:jc w:val="both"/>
        <w:rPr>
          <w:bCs/>
          <w:color w:val="000000" w:themeColor="text1"/>
          <w:sz w:val="28"/>
          <w:szCs w:val="28"/>
        </w:rPr>
      </w:pPr>
      <w:r>
        <w:rPr>
          <w:bCs/>
          <w:iCs/>
          <w:color w:val="000000" w:themeColor="text1"/>
          <w:sz w:val="28"/>
          <w:szCs w:val="28"/>
        </w:rPr>
        <w:t>8. Характеристика</w:t>
      </w:r>
      <w:r>
        <w:rPr>
          <w:bCs/>
          <w:color w:val="000000" w:themeColor="text1"/>
          <w:sz w:val="28"/>
          <w:szCs w:val="28"/>
        </w:rPr>
        <w:t xml:space="preserve"> международных стандартов заданий, обеспечивающих уверенность:</w:t>
      </w:r>
      <w:r>
        <w:rPr>
          <w:bCs/>
        </w:rPr>
        <w:t xml:space="preserve"> </w:t>
      </w:r>
      <w:r>
        <w:rPr>
          <w:bCs/>
          <w:color w:val="000000" w:themeColor="text1"/>
          <w:sz w:val="28"/>
          <w:szCs w:val="28"/>
        </w:rPr>
        <w:t>концептуальные положения и практические особенности применения в деятельности аудиторских организаций.</w:t>
      </w:r>
    </w:p>
    <w:p w:rsidR="007776D7" w:rsidRDefault="00CC18F2">
      <w:pPr>
        <w:spacing w:line="360" w:lineRule="auto"/>
        <w:ind w:firstLine="709"/>
        <w:jc w:val="both"/>
        <w:rPr>
          <w:bCs/>
          <w:color w:val="000000" w:themeColor="text1"/>
          <w:sz w:val="28"/>
          <w:szCs w:val="28"/>
        </w:rPr>
      </w:pPr>
      <w:r>
        <w:rPr>
          <w:bCs/>
          <w:color w:val="000000" w:themeColor="text1"/>
          <w:sz w:val="28"/>
          <w:szCs w:val="28"/>
        </w:rPr>
        <w:t>9.</w:t>
      </w:r>
      <w:r>
        <w:rPr>
          <w:bCs/>
          <w:iCs/>
          <w:color w:val="000000" w:themeColor="text1"/>
          <w:sz w:val="28"/>
          <w:szCs w:val="28"/>
        </w:rPr>
        <w:t xml:space="preserve"> Анализ результатов контроля за деятельностью аудиторских организаций, оказывающих аудиторские услуги общественно значимым организациям.</w:t>
      </w:r>
    </w:p>
    <w:p w:rsidR="007776D7" w:rsidRDefault="00CC18F2">
      <w:pPr>
        <w:spacing w:line="360" w:lineRule="auto"/>
        <w:ind w:firstLine="578"/>
        <w:jc w:val="both"/>
        <w:outlineLvl w:val="0"/>
        <w:rPr>
          <w:bCs/>
          <w:color w:val="000000" w:themeColor="text1"/>
          <w:sz w:val="28"/>
          <w:szCs w:val="28"/>
        </w:rPr>
      </w:pPr>
      <w:r>
        <w:rPr>
          <w:bCs/>
          <w:iCs/>
          <w:color w:val="000000" w:themeColor="text1"/>
          <w:sz w:val="28"/>
          <w:szCs w:val="28"/>
        </w:rPr>
        <w:lastRenderedPageBreak/>
        <w:t xml:space="preserve">10. Анализ результатов </w:t>
      </w:r>
      <w:r>
        <w:rPr>
          <w:bCs/>
          <w:color w:val="000000" w:themeColor="text1"/>
          <w:sz w:val="28"/>
          <w:szCs w:val="28"/>
        </w:rPr>
        <w:t xml:space="preserve">внешнего контроля деятельности аудиторских организаций, аудиторов, осуществляемого саморегулируемой организацией аудиторов. </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 xml:space="preserve">11. </w:t>
      </w:r>
      <w:r>
        <w:rPr>
          <w:bCs/>
          <w:iCs/>
          <w:color w:val="000000" w:themeColor="text1"/>
          <w:sz w:val="28"/>
          <w:szCs w:val="28"/>
        </w:rPr>
        <w:t xml:space="preserve">Анализ результатов </w:t>
      </w:r>
      <w:r>
        <w:rPr>
          <w:bCs/>
          <w:color w:val="000000" w:themeColor="text1"/>
          <w:sz w:val="28"/>
          <w:szCs w:val="28"/>
        </w:rPr>
        <w:t>надзора за деятельностью аудиторских организаций на финансовом рынке, осуществляемого Банком России.</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12.</w:t>
      </w:r>
      <w:r>
        <w:rPr>
          <w:bCs/>
        </w:rPr>
        <w:t xml:space="preserve"> </w:t>
      </w:r>
      <w:r>
        <w:rPr>
          <w:bCs/>
          <w:sz w:val="28"/>
          <w:szCs w:val="28"/>
        </w:rPr>
        <w:t>Анализ результатов</w:t>
      </w:r>
      <w:r>
        <w:rPr>
          <w:bCs/>
        </w:rPr>
        <w:t xml:space="preserve"> </w:t>
      </w:r>
      <w:r>
        <w:rPr>
          <w:bCs/>
          <w:color w:val="000000" w:themeColor="text1"/>
          <w:sz w:val="28"/>
          <w:szCs w:val="28"/>
        </w:rPr>
        <w:t>внешнего контроля деятельности аудиторских организаций, оказывающих аудиторские услуги общественно значимым организациям в соответствии с Федеральным законом «О противодействии легализации (отмыванию) доходов, полученных преступным путем, и финансированию терроризма».</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13.</w:t>
      </w:r>
      <w:r>
        <w:rPr>
          <w:bCs/>
          <w:sz w:val="28"/>
          <w:szCs w:val="28"/>
        </w:rPr>
        <w:t xml:space="preserve"> Особенности </w:t>
      </w:r>
      <w:r>
        <w:rPr>
          <w:bCs/>
          <w:color w:val="000000" w:themeColor="text1"/>
          <w:sz w:val="28"/>
          <w:szCs w:val="28"/>
        </w:rPr>
        <w:t>взаимодействия аудиторов (аудиторских организаций) с органами финансовой разведки.</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14.</w:t>
      </w:r>
      <w:r>
        <w:rPr>
          <w:bCs/>
          <w:sz w:val="28"/>
          <w:szCs w:val="28"/>
        </w:rPr>
        <w:t xml:space="preserve"> Проблемы трансформации </w:t>
      </w:r>
      <w:r>
        <w:rPr>
          <w:bCs/>
          <w:color w:val="000000" w:themeColor="text1"/>
          <w:sz w:val="28"/>
          <w:szCs w:val="28"/>
        </w:rPr>
        <w:t>институциональной структуры государственного и негосударственного контроля за деятельностью аудиторов и аудиторских организаций в России.</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15. Трансформация модели взаимодействия субъектов аудиторской деятельности с государственными органами власти.</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16. Трансформация понятия «аудиторская тайна»: юридический и этический контекст.</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17. Принцип независимости в аудите: критерии соблюдения, организация контроля.</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18. Виды ответственности в аудите, меры ответственности за невыполнение условий аудита.</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19. Конфликт интересов в аудите: понятие, меры противодействия.</w:t>
      </w:r>
    </w:p>
    <w:p w:rsidR="007776D7" w:rsidRDefault="00CC18F2">
      <w:pPr>
        <w:spacing w:line="360" w:lineRule="auto"/>
        <w:ind w:firstLine="578"/>
        <w:jc w:val="both"/>
        <w:outlineLvl w:val="0"/>
        <w:rPr>
          <w:bCs/>
          <w:color w:val="000000" w:themeColor="text1"/>
          <w:sz w:val="28"/>
          <w:szCs w:val="28"/>
        </w:rPr>
      </w:pPr>
      <w:r>
        <w:rPr>
          <w:bCs/>
          <w:color w:val="000000" w:themeColor="text1"/>
          <w:sz w:val="28"/>
          <w:szCs w:val="28"/>
        </w:rPr>
        <w:t>20. Саморегулирование в аудите: роль в обеспечении контроля качества аудиторских процессов.</w:t>
      </w:r>
    </w:p>
    <w:p w:rsidR="007776D7" w:rsidRDefault="007776D7">
      <w:pPr>
        <w:spacing w:line="360" w:lineRule="auto"/>
        <w:ind w:firstLine="578"/>
        <w:jc w:val="both"/>
        <w:outlineLvl w:val="0"/>
        <w:rPr>
          <w:bCs/>
          <w:color w:val="000000" w:themeColor="text1"/>
          <w:sz w:val="28"/>
          <w:szCs w:val="28"/>
        </w:rPr>
      </w:pPr>
    </w:p>
    <w:p w:rsidR="007776D7" w:rsidRDefault="007776D7">
      <w:pPr>
        <w:spacing w:line="360" w:lineRule="auto"/>
        <w:ind w:firstLine="578"/>
        <w:jc w:val="both"/>
        <w:outlineLvl w:val="0"/>
        <w:rPr>
          <w:bCs/>
          <w:color w:val="000000" w:themeColor="text1"/>
          <w:sz w:val="28"/>
          <w:szCs w:val="28"/>
        </w:rPr>
      </w:pPr>
      <w:bookmarkStart w:id="19" w:name="_Toc3995509"/>
    </w:p>
    <w:p w:rsidR="007776D7" w:rsidRDefault="007776D7">
      <w:pPr>
        <w:spacing w:line="360" w:lineRule="auto"/>
        <w:ind w:firstLine="578"/>
        <w:jc w:val="both"/>
        <w:outlineLvl w:val="0"/>
        <w:rPr>
          <w:bCs/>
          <w:color w:val="000000" w:themeColor="text1"/>
          <w:sz w:val="28"/>
          <w:szCs w:val="28"/>
        </w:rPr>
      </w:pPr>
    </w:p>
    <w:p w:rsidR="007776D7" w:rsidRDefault="00CC18F2">
      <w:pPr>
        <w:spacing w:line="360" w:lineRule="auto"/>
        <w:ind w:firstLine="578"/>
        <w:jc w:val="both"/>
        <w:outlineLvl w:val="0"/>
        <w:rPr>
          <w:bCs/>
          <w:color w:val="000000" w:themeColor="text1"/>
          <w:sz w:val="28"/>
          <w:szCs w:val="28"/>
        </w:rPr>
      </w:pPr>
      <w:r>
        <w:rPr>
          <w:b/>
          <w:color w:val="000000" w:themeColor="text1"/>
          <w:sz w:val="28"/>
          <w:szCs w:val="28"/>
        </w:rPr>
        <w:lastRenderedPageBreak/>
        <w:t>7.</w:t>
      </w:r>
      <w:r>
        <w:rPr>
          <w:bCs/>
          <w:color w:val="000000" w:themeColor="text1"/>
          <w:sz w:val="28"/>
          <w:szCs w:val="28"/>
        </w:rPr>
        <w:t xml:space="preserve"> </w:t>
      </w:r>
      <w:r>
        <w:rPr>
          <w:b/>
          <w:color w:val="000000" w:themeColor="text1"/>
          <w:sz w:val="28"/>
          <w:szCs w:val="28"/>
        </w:rPr>
        <w:t>Фонд оценочных средств для проведения промежуточной аттестации обучающихся по дисциплине</w:t>
      </w:r>
      <w:bookmarkEnd w:id="19"/>
      <w:r>
        <w:rPr>
          <w:bCs/>
          <w:color w:val="000000" w:themeColor="text1"/>
          <w:sz w:val="28"/>
          <w:szCs w:val="28"/>
        </w:rPr>
        <w:t>.</w:t>
      </w:r>
    </w:p>
    <w:p w:rsidR="007776D7" w:rsidRDefault="00CC18F2">
      <w:pPr>
        <w:pStyle w:val="1"/>
        <w:spacing w:line="360" w:lineRule="auto"/>
        <w:ind w:firstLine="578"/>
        <w:jc w:val="both"/>
        <w:rPr>
          <w:rFonts w:ascii="Times New Roman" w:hAnsi="Times New Roman"/>
          <w:b w:val="0"/>
          <w:bCs/>
          <w:color w:val="000000" w:themeColor="text1"/>
          <w:sz w:val="28"/>
          <w:szCs w:val="28"/>
          <w:lang w:val="ru-RU" w:eastAsia="ru-RU"/>
        </w:rPr>
        <w:sectPr w:rsidR="007776D7">
          <w:footerReference w:type="default" r:id="rId11"/>
          <w:footerReference w:type="first" r:id="rId12"/>
          <w:pgSz w:w="11906" w:h="16838"/>
          <w:pgMar w:top="1134" w:right="851" w:bottom="1134" w:left="1701" w:header="0" w:footer="709" w:gutter="0"/>
          <w:cols w:space="720"/>
          <w:formProt w:val="0"/>
          <w:titlePg/>
          <w:docGrid w:linePitch="360"/>
        </w:sectPr>
      </w:pPr>
      <w:r>
        <w:rPr>
          <w:rFonts w:ascii="Times New Roman" w:hAnsi="Times New Roman"/>
          <w:b w:val="0"/>
          <w:bCs/>
          <w:color w:val="000000" w:themeColor="text1"/>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76D7" w:rsidRDefault="00CC18F2">
      <w:pPr>
        <w:pStyle w:val="1"/>
        <w:spacing w:line="276" w:lineRule="auto"/>
        <w:ind w:firstLine="720"/>
        <w:jc w:val="both"/>
        <w:rPr>
          <w:rFonts w:ascii="Times New Roman" w:hAnsi="Times New Roman"/>
          <w:color w:val="000000" w:themeColor="text1"/>
          <w:sz w:val="28"/>
          <w:szCs w:val="28"/>
          <w:lang w:val="ru-RU"/>
        </w:rPr>
      </w:pPr>
      <w:bookmarkStart w:id="20" w:name="_Toc3995511"/>
      <w:r>
        <w:rPr>
          <w:rFonts w:ascii="Times New Roman" w:hAnsi="Times New Roman"/>
          <w:color w:val="000000" w:themeColor="text1"/>
          <w:sz w:val="28"/>
          <w:szCs w:val="28"/>
          <w:lang w:val="ru-RU"/>
        </w:rPr>
        <w:lastRenderedPageBreak/>
        <w:t>Типовые контрольные задания и материалы, необходимые для оценки знаний, умений</w:t>
      </w:r>
      <w:bookmarkEnd w:id="20"/>
      <w:r>
        <w:rPr>
          <w:rFonts w:ascii="Times New Roman" w:hAnsi="Times New Roman"/>
          <w:color w:val="000000" w:themeColor="text1"/>
          <w:sz w:val="28"/>
          <w:szCs w:val="28"/>
          <w:lang w:val="ru-RU"/>
        </w:rPr>
        <w:t>.</w:t>
      </w:r>
    </w:p>
    <w:p w:rsidR="007776D7" w:rsidRDefault="00CC18F2">
      <w:pPr>
        <w:shd w:val="clear" w:color="auto" w:fill="FFFFFF"/>
        <w:ind w:right="140"/>
        <w:jc w:val="right"/>
        <w:rPr>
          <w:color w:val="000000" w:themeColor="text1"/>
          <w:sz w:val="28"/>
          <w:szCs w:val="28"/>
        </w:rPr>
      </w:pPr>
      <w:r>
        <w:rPr>
          <w:color w:val="000000" w:themeColor="text1"/>
          <w:sz w:val="28"/>
          <w:szCs w:val="28"/>
        </w:rPr>
        <w:t>Таблица 5</w:t>
      </w:r>
    </w:p>
    <w:tbl>
      <w:tblPr>
        <w:tblStyle w:val="15"/>
        <w:tblW w:w="14738" w:type="dxa"/>
        <w:tblLayout w:type="fixed"/>
        <w:tblLook w:val="04A0" w:firstRow="1" w:lastRow="0" w:firstColumn="1" w:lastColumn="0" w:noHBand="0" w:noVBand="1"/>
      </w:tblPr>
      <w:tblGrid>
        <w:gridCol w:w="1980"/>
        <w:gridCol w:w="2268"/>
        <w:gridCol w:w="4678"/>
        <w:gridCol w:w="5812"/>
      </w:tblGrid>
      <w:tr w:rsidR="007776D7">
        <w:tc>
          <w:tcPr>
            <w:tcW w:w="1979" w:type="dxa"/>
          </w:tcPr>
          <w:p w:rsidR="007776D7" w:rsidRDefault="00CC18F2">
            <w:pPr>
              <w:widowControl w:val="0"/>
              <w:jc w:val="center"/>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Наименование компетенции</w:t>
            </w:r>
          </w:p>
        </w:tc>
        <w:tc>
          <w:tcPr>
            <w:tcW w:w="2268" w:type="dxa"/>
          </w:tcPr>
          <w:p w:rsidR="007776D7" w:rsidRDefault="00CC18F2">
            <w:pPr>
              <w:widowControl w:val="0"/>
              <w:tabs>
                <w:tab w:val="left" w:pos="0"/>
              </w:tabs>
              <w:jc w:val="center"/>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Наименование индикаторов достижения компетенции</w:t>
            </w:r>
          </w:p>
        </w:tc>
        <w:tc>
          <w:tcPr>
            <w:tcW w:w="4678" w:type="dxa"/>
          </w:tcPr>
          <w:p w:rsidR="007776D7" w:rsidRDefault="00CC18F2">
            <w:pPr>
              <w:pStyle w:val="afa"/>
              <w:widowControl w:val="0"/>
              <w:jc w:val="center"/>
              <w:rPr>
                <w:rFonts w:eastAsiaTheme="majorEastAsia"/>
                <w:color w:val="000000" w:themeColor="text1" w:themeShade="BF"/>
                <w:sz w:val="21"/>
                <w:szCs w:val="21"/>
                <w:shd w:val="clear" w:color="auto" w:fill="FFFFFF"/>
                <w:lang w:eastAsia="ru-RU"/>
              </w:rPr>
            </w:pPr>
            <w:r>
              <w:rPr>
                <w:rFonts w:eastAsiaTheme="majorEastAsia"/>
                <w:color w:val="000000" w:themeColor="text1" w:themeShade="BF"/>
                <w:sz w:val="21"/>
                <w:szCs w:val="21"/>
                <w:shd w:val="clear" w:color="auto" w:fill="FFFFFF"/>
                <w:lang w:eastAsia="ru-RU"/>
              </w:rPr>
              <w:t>Результаты обучения (умения и знания), соотнесенные с индикаторами достижения компетенции</w:t>
            </w:r>
          </w:p>
        </w:tc>
        <w:tc>
          <w:tcPr>
            <w:tcW w:w="5812" w:type="dxa"/>
          </w:tcPr>
          <w:p w:rsidR="007776D7" w:rsidRDefault="00CC18F2">
            <w:pPr>
              <w:pStyle w:val="afa"/>
              <w:widowControl w:val="0"/>
              <w:jc w:val="center"/>
              <w:rPr>
                <w:rFonts w:eastAsiaTheme="majorEastAsia"/>
                <w:color w:val="000000" w:themeColor="text1" w:themeShade="BF"/>
                <w:sz w:val="21"/>
                <w:szCs w:val="21"/>
                <w:shd w:val="clear" w:color="auto" w:fill="FFFFFF"/>
                <w:lang w:eastAsia="ru-RU"/>
              </w:rPr>
            </w:pPr>
            <w:r>
              <w:rPr>
                <w:rFonts w:eastAsiaTheme="majorEastAsia"/>
                <w:color w:val="000000" w:themeColor="text1" w:themeShade="BF"/>
                <w:sz w:val="21"/>
                <w:szCs w:val="21"/>
                <w:shd w:val="clear" w:color="auto" w:fill="FFFFFF"/>
                <w:lang w:eastAsia="ru-RU"/>
              </w:rPr>
              <w:t>Типовые контрольные задания</w:t>
            </w:r>
          </w:p>
        </w:tc>
      </w:tr>
      <w:tr w:rsidR="007776D7">
        <w:trPr>
          <w:trHeight w:val="2663"/>
        </w:trPr>
        <w:tc>
          <w:tcPr>
            <w:tcW w:w="1979" w:type="dxa"/>
            <w:vMerge w:val="restart"/>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ОПК-4</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Способен использовать современные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информационные технологии и</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компьютерные системы при решении</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задач профессиональной</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деятельности, соблюдая требования</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информационной безопасности в целях защиты информации</w:t>
            </w:r>
          </w:p>
        </w:tc>
        <w:tc>
          <w:tcPr>
            <w:tcW w:w="2268" w:type="dxa"/>
          </w:tcPr>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1. Использует современные информационные</w:t>
            </w:r>
          </w:p>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технологии и компьютерные системы при решении</w:t>
            </w:r>
          </w:p>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задач профессиональной деятельности.</w:t>
            </w:r>
          </w:p>
        </w:tc>
        <w:tc>
          <w:tcPr>
            <w:tcW w:w="4678" w:type="dxa"/>
          </w:tcPr>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Знание концептуальных основ аудита и методических подходов к контролю за деятельностью аудиторских организаций, аудиторов. </w:t>
            </w:r>
          </w:p>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Умение применять современные информационные технологии в ходе контроля за деятельностью аудиторских организаций, аудиторов, анализировать отчетную информацию, формируемую субъектами аудита.</w:t>
            </w:r>
          </w:p>
        </w:tc>
        <w:tc>
          <w:tcPr>
            <w:tcW w:w="5812" w:type="dxa"/>
          </w:tcPr>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Провести анализ научных статей российских и зарубежных авторов, посвященных концептуальным основам аудита и качественным характеристикам аудиторских услуг. Представить сравнительную характеристику точек зрения по целеполаганию контрольных мероприятий за деятельностью аудиторских организаций, аудиторов. Выделить сходства и различия, достоинства и недостатки существующих подходов; представить их группировку. </w:t>
            </w:r>
          </w:p>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Сформулировать выводы и представить авторскую позицию по вопросам формирования информационной базы контроля за деятельностью аудиторских организаций, аудиторов. </w:t>
            </w:r>
          </w:p>
        </w:tc>
      </w:tr>
      <w:tr w:rsidR="007776D7">
        <w:trPr>
          <w:trHeight w:val="1241"/>
        </w:trPr>
        <w:tc>
          <w:tcPr>
            <w:tcW w:w="1979" w:type="dxa"/>
            <w:vMerge/>
          </w:tcPr>
          <w:p w:rsidR="007776D7" w:rsidRDefault="007776D7">
            <w:pPr>
              <w:widowControl w:val="0"/>
              <w:jc w:val="both"/>
              <w:rPr>
                <w:rFonts w:eastAsiaTheme="majorEastAsia"/>
                <w:color w:val="000000" w:themeColor="text1" w:themeShade="BF"/>
                <w:sz w:val="21"/>
                <w:szCs w:val="21"/>
                <w:shd w:val="clear" w:color="auto" w:fill="FFFFFF"/>
              </w:rPr>
            </w:pPr>
          </w:p>
        </w:tc>
        <w:tc>
          <w:tcPr>
            <w:tcW w:w="2268" w:type="dxa"/>
          </w:tcPr>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2. Отбирает и анализирует информацию,</w:t>
            </w:r>
          </w:p>
          <w:p w:rsidR="007776D7" w:rsidRDefault="00CC18F2">
            <w:pPr>
              <w:pStyle w:val="afb"/>
              <w:widowControl w:val="0"/>
              <w:tabs>
                <w:tab w:val="left" w:pos="0"/>
              </w:tabs>
              <w:ind w:left="0"/>
              <w:contextualSpacing/>
              <w:jc w:val="both"/>
              <w:rPr>
                <w:rFonts w:eastAsiaTheme="majorEastAsia"/>
                <w:color w:val="000000" w:themeColor="text1" w:themeShade="BF"/>
                <w:sz w:val="21"/>
                <w:szCs w:val="21"/>
                <w:shd w:val="clear" w:color="auto" w:fill="FFFFFF"/>
                <w:lang w:eastAsia="ru-RU"/>
              </w:rPr>
            </w:pPr>
            <w:r>
              <w:rPr>
                <w:rFonts w:eastAsiaTheme="majorEastAsia"/>
                <w:color w:val="000000" w:themeColor="text1" w:themeShade="BF"/>
                <w:sz w:val="21"/>
                <w:szCs w:val="21"/>
                <w:shd w:val="clear" w:color="auto" w:fill="FFFFFF"/>
                <w:lang w:eastAsia="ru-RU"/>
              </w:rPr>
              <w:t>размещенную в информационных системах.</w:t>
            </w:r>
          </w:p>
        </w:tc>
        <w:tc>
          <w:tcPr>
            <w:tcW w:w="4678" w:type="dxa"/>
          </w:tcPr>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 Знание концепции формирования информационных систем, отражающих результаты аудиторской деятельности.</w:t>
            </w:r>
          </w:p>
          <w:p w:rsidR="007776D7" w:rsidRDefault="00CC18F2">
            <w:pPr>
              <w:pStyle w:val="Default"/>
              <w:widowControl w:val="0"/>
              <w:jc w:val="both"/>
              <w:rPr>
                <w:rFonts w:ascii="Times New Roman" w:eastAsiaTheme="majorEastAsia" w:hAnsi="Times New Roman" w:cs="Times New Roman"/>
                <w:color w:val="000000" w:themeColor="text1" w:themeShade="BF"/>
                <w:sz w:val="21"/>
                <w:szCs w:val="21"/>
                <w:shd w:val="clear" w:color="auto" w:fill="FFFFFF"/>
                <w:lang w:eastAsia="ru-RU"/>
              </w:rPr>
            </w:pPr>
            <w:r>
              <w:rPr>
                <w:rFonts w:ascii="Times New Roman" w:eastAsiaTheme="majorEastAsia" w:hAnsi="Times New Roman" w:cs="Times New Roman"/>
                <w:color w:val="000000" w:themeColor="text1" w:themeShade="BF"/>
                <w:sz w:val="21"/>
                <w:szCs w:val="21"/>
                <w:shd w:val="clear" w:color="auto" w:fill="FFFFFF"/>
                <w:lang w:eastAsia="ru-RU"/>
              </w:rPr>
              <w:t>Умение анализировать результаты аудиторских проверок и оказания сопутствующих и прочих услуг, связанных с аудиторской деятельностью.</w:t>
            </w:r>
          </w:p>
        </w:tc>
        <w:tc>
          <w:tcPr>
            <w:tcW w:w="5812" w:type="dxa"/>
          </w:tcPr>
          <w:p w:rsidR="007776D7" w:rsidRDefault="00CC18F2">
            <w:pPr>
              <w:pStyle w:val="1"/>
              <w:widowControl w:val="0"/>
              <w:shd w:val="clear" w:color="auto" w:fill="FFFFFF"/>
              <w:jc w:val="both"/>
              <w:outlineLvl w:val="0"/>
              <w:rPr>
                <w:rFonts w:eastAsiaTheme="majorEastAsia"/>
                <w:color w:val="000000" w:themeColor="text1" w:themeShade="BF"/>
                <w:sz w:val="21"/>
                <w:szCs w:val="21"/>
                <w:shd w:val="clear" w:color="auto" w:fill="FFFFFF"/>
                <w:lang w:eastAsia="ru-RU"/>
              </w:rPr>
            </w:pPr>
            <w:r>
              <w:rPr>
                <w:rFonts w:ascii="Times New Roman" w:eastAsiaTheme="majorEastAsia" w:hAnsi="Times New Roman"/>
                <w:b w:val="0"/>
                <w:color w:val="000000" w:themeColor="text1" w:themeShade="BF"/>
                <w:sz w:val="21"/>
                <w:szCs w:val="21"/>
                <w:shd w:val="clear" w:color="auto" w:fill="FFFFFF"/>
                <w:lang w:val="ru-RU" w:eastAsia="ru-RU"/>
              </w:rPr>
              <w:t xml:space="preserve">Критически осмыслить содержание существующих подходов к проведению внутреннего контроля качества в аудиторских организациях, используя материалы, размещенные на официальных сайтах компаний. Сформировать сравнительную таблицу подходов к планированию и проведению контроля качества аудита, определить их </w:t>
            </w:r>
            <w:proofErr w:type="spellStart"/>
            <w:r>
              <w:rPr>
                <w:rFonts w:ascii="Times New Roman" w:eastAsiaTheme="majorEastAsia" w:hAnsi="Times New Roman"/>
                <w:b w:val="0"/>
                <w:color w:val="000000" w:themeColor="text1" w:themeShade="BF"/>
                <w:sz w:val="21"/>
                <w:szCs w:val="21"/>
                <w:shd w:val="clear" w:color="auto" w:fill="FFFFFF"/>
                <w:lang w:val="ru-RU" w:eastAsia="ru-RU"/>
              </w:rPr>
              <w:t>типологизацию</w:t>
            </w:r>
            <w:proofErr w:type="spellEnd"/>
            <w:r>
              <w:rPr>
                <w:rFonts w:ascii="Times New Roman" w:eastAsiaTheme="majorEastAsia" w:hAnsi="Times New Roman"/>
                <w:b w:val="0"/>
                <w:color w:val="000000" w:themeColor="text1" w:themeShade="BF"/>
                <w:sz w:val="21"/>
                <w:szCs w:val="21"/>
                <w:shd w:val="clear" w:color="auto" w:fill="FFFFFF"/>
                <w:lang w:val="ru-RU" w:eastAsia="ru-RU"/>
              </w:rPr>
              <w:t>, выделить общие и отличительные характеристики. Сформулировать выводы.</w:t>
            </w:r>
          </w:p>
        </w:tc>
      </w:tr>
      <w:tr w:rsidR="007776D7">
        <w:trPr>
          <w:trHeight w:val="2772"/>
        </w:trPr>
        <w:tc>
          <w:tcPr>
            <w:tcW w:w="1979" w:type="dxa"/>
            <w:vMerge/>
          </w:tcPr>
          <w:p w:rsidR="007776D7" w:rsidRDefault="007776D7">
            <w:pPr>
              <w:widowControl w:val="0"/>
              <w:jc w:val="both"/>
              <w:rPr>
                <w:rFonts w:eastAsiaTheme="majorEastAsia"/>
                <w:color w:val="000000" w:themeColor="text1" w:themeShade="BF"/>
                <w:sz w:val="21"/>
                <w:szCs w:val="21"/>
                <w:shd w:val="clear" w:color="auto" w:fill="FFFFFF"/>
              </w:rPr>
            </w:pPr>
          </w:p>
        </w:tc>
        <w:tc>
          <w:tcPr>
            <w:tcW w:w="2268" w:type="dxa"/>
          </w:tcPr>
          <w:p w:rsidR="007776D7" w:rsidRDefault="00CC18F2">
            <w:pPr>
              <w:widowControl w:val="0"/>
              <w:tabs>
                <w:tab w:val="left" w:pos="0"/>
              </w:tabs>
              <w:spacing w:line="259" w:lineRule="auto"/>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3. Работает с информационными системами, формирует необходимый массив данных, его обрабатывает и формулирует выводы.</w:t>
            </w:r>
          </w:p>
        </w:tc>
        <w:tc>
          <w:tcPr>
            <w:tcW w:w="467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 Знание принципов формирования массивов данных, отражающих результаты работы аудиторских организаций и аудиторов.  </w:t>
            </w:r>
          </w:p>
          <w:p w:rsidR="007776D7" w:rsidRDefault="00CC18F2">
            <w:pPr>
              <w:pStyle w:val="afb"/>
              <w:widowControl w:val="0"/>
              <w:tabs>
                <w:tab w:val="left" w:pos="0"/>
              </w:tabs>
              <w:ind w:left="0"/>
              <w:contextualSpacing/>
              <w:jc w:val="both"/>
              <w:rPr>
                <w:rFonts w:eastAsiaTheme="majorEastAsia"/>
                <w:color w:val="000000" w:themeColor="text1" w:themeShade="BF"/>
                <w:sz w:val="21"/>
                <w:szCs w:val="21"/>
                <w:shd w:val="clear" w:color="auto" w:fill="FFFFFF"/>
                <w:lang w:eastAsia="ru-RU"/>
              </w:rPr>
            </w:pPr>
            <w:r>
              <w:rPr>
                <w:rFonts w:eastAsiaTheme="majorEastAsia"/>
                <w:color w:val="000000" w:themeColor="text1" w:themeShade="BF"/>
                <w:sz w:val="21"/>
                <w:szCs w:val="21"/>
                <w:shd w:val="clear" w:color="auto" w:fill="FFFFFF"/>
                <w:lang w:eastAsia="ru-RU"/>
              </w:rPr>
              <w:t>Умение применять аналитический инструментарий при проведении контроля в отношении результатов деятельности аудиторских организаций, аудиторов.</w:t>
            </w:r>
          </w:p>
        </w:tc>
        <w:tc>
          <w:tcPr>
            <w:tcW w:w="5812" w:type="dxa"/>
          </w:tcPr>
          <w:p w:rsidR="007776D7" w:rsidRDefault="00CC18F2">
            <w:pPr>
              <w:widowControl w:val="0"/>
              <w:tabs>
                <w:tab w:val="left" w:pos="54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Проанализировать содержание существующих подходов к проведению контроля качества аудита, организованного в саморегулируемой организации аудиторов. Используя материалы, размещенные на официальных сайтах, сформировать инструментарий, позволяющий обеспечить охват контрольными процессами массивов данных, отражающих результаты работы аудиторских организаций и аудиторов, являющихся членами данной саморегулируемой организации аудиторов.  Сформулировать выводы. Предложить направления совершенствования модели контроля качества аудита.</w:t>
            </w:r>
          </w:p>
          <w:p w:rsidR="007776D7" w:rsidRDefault="007776D7">
            <w:pPr>
              <w:widowControl w:val="0"/>
              <w:tabs>
                <w:tab w:val="left" w:pos="540"/>
              </w:tabs>
              <w:contextualSpacing/>
              <w:jc w:val="both"/>
              <w:rPr>
                <w:rFonts w:eastAsiaTheme="majorEastAsia"/>
                <w:color w:val="000000" w:themeColor="text1" w:themeShade="BF"/>
                <w:sz w:val="21"/>
                <w:szCs w:val="21"/>
                <w:shd w:val="clear" w:color="auto" w:fill="FFFFFF"/>
              </w:rPr>
            </w:pPr>
          </w:p>
        </w:tc>
      </w:tr>
      <w:tr w:rsidR="007776D7">
        <w:tc>
          <w:tcPr>
            <w:tcW w:w="1979" w:type="dxa"/>
            <w:vMerge w:val="restart"/>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lastRenderedPageBreak/>
              <w:t>ПК-1</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Способен осуществлять</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организационно-методическое,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информационно -аналитическое,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учетно-аналитическое сопровождение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государственного финансового</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контроля (аудита)</w:t>
            </w:r>
          </w:p>
        </w:tc>
        <w:tc>
          <w:tcPr>
            <w:tcW w:w="226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1. Организует и координирует учетно-аналитический процесс для решения</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профессиональных задач государственного</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финансового контроля (аудита).</w:t>
            </w:r>
          </w:p>
        </w:tc>
        <w:tc>
          <w:tcPr>
            <w:tcW w:w="467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Знание организационных аспектов и методических подходов к проведению контрольных мероприятий за деятельностью аудиторских организаций, аудиторов.</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Умение формировать организационные схемы контрольного мероприятия в соответствии с полномочиями органа, осуществляющего контроль за деятельностью аудиторских организаций, аудиторов.</w:t>
            </w:r>
          </w:p>
        </w:tc>
        <w:tc>
          <w:tcPr>
            <w:tcW w:w="5812"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Изучить материалы Минфина России, Федерального казначейства, Банка России. Сформировать алгоритм проведения контрольного мероприятия в рамках полномочий, предоставленных субъекту контроля. Провести структурно-динамический анализ нарушений, выявленных субъектами контроля. Сформировать выводы относительно направлений оптимизации моделей контроля деятельности аудиторских организаций, аудиторов.</w:t>
            </w:r>
          </w:p>
        </w:tc>
      </w:tr>
      <w:tr w:rsidR="007776D7">
        <w:tc>
          <w:tcPr>
            <w:tcW w:w="1979" w:type="dxa"/>
            <w:vMerge/>
          </w:tcPr>
          <w:p w:rsidR="007776D7" w:rsidRDefault="007776D7">
            <w:pPr>
              <w:widowControl w:val="0"/>
              <w:jc w:val="both"/>
              <w:rPr>
                <w:rFonts w:eastAsiaTheme="majorEastAsia"/>
                <w:color w:val="000000" w:themeColor="text1" w:themeShade="BF"/>
                <w:sz w:val="21"/>
                <w:szCs w:val="21"/>
                <w:shd w:val="clear" w:color="auto" w:fill="FFFFFF"/>
              </w:rPr>
            </w:pPr>
          </w:p>
        </w:tc>
        <w:tc>
          <w:tcPr>
            <w:tcW w:w="2268" w:type="dxa"/>
          </w:tcPr>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2. Проводит организационно-методическое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сопровождение контрольных и экспертно-аналитических мероприятий.</w:t>
            </w:r>
          </w:p>
        </w:tc>
        <w:tc>
          <w:tcPr>
            <w:tcW w:w="467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Знание методических подходов к проведению контрольного мероприятия за деятельностью аудиторских организаций, аудиторов. </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Умение формировать рабочую документацию, отражающую результаты контрольного мероприятия за деятельностью аудиторских организаций, аудиторов.</w:t>
            </w:r>
          </w:p>
        </w:tc>
        <w:tc>
          <w:tcPr>
            <w:tcW w:w="5812" w:type="dxa"/>
          </w:tcPr>
          <w:p w:rsidR="007776D7" w:rsidRDefault="00CC18F2">
            <w:pPr>
              <w:widowControl w:val="0"/>
              <w:tabs>
                <w:tab w:val="left" w:pos="0"/>
              </w:tabs>
              <w:contextualSpacing/>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Изучить организационные и методические подходы Федерального казначейства к осуществлению внешнего контроля деятельности аудиторских организаций, аудиторов. Сформировать перечень проблемных областей в деятельности аудиторских организаций, аудиторов. Используя риск-ориентированный подход, предложить инструменты, обеспечивающие применение контрольных процедур применительно к проблемным областям деятельности. Сформировать концепцию риск-ориентированного планирования мероприятий, применительно к контролю деятельности аудиторских организаций, аудиторов.</w:t>
            </w:r>
          </w:p>
        </w:tc>
      </w:tr>
      <w:tr w:rsidR="007776D7">
        <w:tc>
          <w:tcPr>
            <w:tcW w:w="1979" w:type="dxa"/>
            <w:vMerge/>
          </w:tcPr>
          <w:p w:rsidR="007776D7" w:rsidRDefault="007776D7">
            <w:pPr>
              <w:widowControl w:val="0"/>
              <w:jc w:val="both"/>
              <w:rPr>
                <w:rFonts w:eastAsiaTheme="majorEastAsia"/>
                <w:color w:val="000000" w:themeColor="text1" w:themeShade="BF"/>
                <w:sz w:val="21"/>
                <w:szCs w:val="21"/>
                <w:shd w:val="clear" w:color="auto" w:fill="FFFFFF"/>
              </w:rPr>
            </w:pPr>
          </w:p>
        </w:tc>
        <w:tc>
          <w:tcPr>
            <w:tcW w:w="2268" w:type="dxa"/>
          </w:tcPr>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3. Применяет технологии цифрового СМАРТ-контроля</w:t>
            </w:r>
          </w:p>
        </w:tc>
        <w:tc>
          <w:tcPr>
            <w:tcW w:w="467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Знание концептуальных положений цифрового СМАРТ-контроля, осуществляемого в соответствии с положениями нормативного правового регулирования деятельности субъектов государственного и негосударственного финансового контроля.</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Умение применять технологию цифрового СМАРТ-контроля в ходе организации внешнего и внутреннего контроля качества работы аудиторских организаций и аудиторов в соответствии с приоритетами поставленных задач.</w:t>
            </w:r>
          </w:p>
        </w:tc>
        <w:tc>
          <w:tcPr>
            <w:tcW w:w="5812"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Изучить методические подходы, технические средства и программное обеспечение цифрового СМАРТ-контроля применительно к реализации контрольной функции Федерального казначейства в отношении деятельности аудиторских организаций, аудиторов. Сформировать перечень процедур, обеспечивающих распространение инструментов цифрового СМАРТ-контроля на массивы данных, формируемых на уровне саморегулируемых организаций аудиторов.</w:t>
            </w:r>
          </w:p>
        </w:tc>
      </w:tr>
      <w:tr w:rsidR="007776D7">
        <w:tc>
          <w:tcPr>
            <w:tcW w:w="1979" w:type="dxa"/>
            <w:vMerge w:val="restart"/>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ПК-2</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Способен разрабатывать нормативные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правовые акты, стандарты,</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lastRenderedPageBreak/>
              <w:t>методические документы по</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организации экспертно-аналитической и контрольной деятельности</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экономического субъекта</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государственного сектора</w:t>
            </w:r>
          </w:p>
        </w:tc>
        <w:tc>
          <w:tcPr>
            <w:tcW w:w="2268" w:type="dxa"/>
          </w:tcPr>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lastRenderedPageBreak/>
              <w:t xml:space="preserve"> 1. Владеет инструментарием по формированию</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архитектуры документального обеспечения</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lastRenderedPageBreak/>
              <w:t>контрольных и экспертно-аналитических</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мероприятий.</w:t>
            </w:r>
          </w:p>
        </w:tc>
        <w:tc>
          <w:tcPr>
            <w:tcW w:w="467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lastRenderedPageBreak/>
              <w:t>Знание положений нормативных и правовых актов, стандартов, определяющих требования к формированию рабочей документации, отражающей результаты аудиторских проверок.</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Умение применять методы и приемы контроля в отношении рабочей документации, отражающей </w:t>
            </w:r>
            <w:r>
              <w:rPr>
                <w:rFonts w:eastAsiaTheme="majorEastAsia"/>
                <w:color w:val="000000" w:themeColor="text1" w:themeShade="BF"/>
                <w:sz w:val="21"/>
                <w:szCs w:val="21"/>
                <w:shd w:val="clear" w:color="auto" w:fill="FFFFFF"/>
              </w:rPr>
              <w:lastRenderedPageBreak/>
              <w:t>результаты аудиторских проверок (аудиторских заключений).</w:t>
            </w:r>
          </w:p>
        </w:tc>
        <w:tc>
          <w:tcPr>
            <w:tcW w:w="5812"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lastRenderedPageBreak/>
              <w:t xml:space="preserve">Оценить достаточность и качество нормативного правового обеспечения контрольного мероприятия в отношении деятельности аудиторских организаций и аудиторов применительно к требованиям по содержанию аудиторского заключения. Сформировать перечень требований к процессу составления аудиторского заключения, форме документа, </w:t>
            </w:r>
            <w:r>
              <w:rPr>
                <w:rFonts w:eastAsiaTheme="majorEastAsia"/>
                <w:color w:val="000000" w:themeColor="text1" w:themeShade="BF"/>
                <w:sz w:val="21"/>
                <w:szCs w:val="21"/>
                <w:shd w:val="clear" w:color="auto" w:fill="FFFFFF"/>
              </w:rPr>
              <w:lastRenderedPageBreak/>
              <w:t>содержанию (структуре). Составить перечень процедур, обеспечивающих проверку требований к аудиторскому заключению.</w:t>
            </w:r>
          </w:p>
        </w:tc>
      </w:tr>
      <w:tr w:rsidR="007776D7">
        <w:tc>
          <w:tcPr>
            <w:tcW w:w="1979" w:type="dxa"/>
            <w:vMerge/>
          </w:tcPr>
          <w:p w:rsidR="007776D7" w:rsidRDefault="007776D7">
            <w:pPr>
              <w:widowControl w:val="0"/>
              <w:jc w:val="both"/>
              <w:rPr>
                <w:rFonts w:eastAsiaTheme="majorEastAsia"/>
                <w:color w:val="000000" w:themeColor="text1" w:themeShade="BF"/>
                <w:sz w:val="21"/>
                <w:szCs w:val="21"/>
                <w:shd w:val="clear" w:color="auto" w:fill="FFFFFF"/>
              </w:rPr>
            </w:pPr>
          </w:p>
        </w:tc>
        <w:tc>
          <w:tcPr>
            <w:tcW w:w="2268" w:type="dxa"/>
          </w:tcPr>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2. Разрабатывает нормативные правовые акты,</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методические и учетно-аналитические документы</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по организации и проведению государственного</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финансового контроля (аудита).</w:t>
            </w:r>
          </w:p>
        </w:tc>
        <w:tc>
          <w:tcPr>
            <w:tcW w:w="4678"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Знание подходов к стандартизации контрольных процессов в отношении деятельности аудиторских организаций и аудиторов.</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Умение формировать стандарты (элементы стандартов), отражающие порядок проведения контрольного мероприятия в отношении деятельности аудиторских организаций и аудиторов.</w:t>
            </w:r>
          </w:p>
        </w:tc>
        <w:tc>
          <w:tcPr>
            <w:tcW w:w="5812"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Оценить достаточность и качество нормативного правового обеспечения контрольного мероприятия в отношении деятельности аудиторских организаций и аудиторов применительно к раскрытию принципу независимости аудитора. Сформировать перечень процедур, выполнение которых направлено на проверку соблюдения индивидуальным аудитором, аудиторской организацией обязанности установить и соблюдать правила внутреннего контроля качества работы.</w:t>
            </w:r>
          </w:p>
        </w:tc>
      </w:tr>
      <w:tr w:rsidR="007776D7">
        <w:tc>
          <w:tcPr>
            <w:tcW w:w="1979" w:type="dxa"/>
            <w:vMerge/>
          </w:tcPr>
          <w:p w:rsidR="007776D7" w:rsidRDefault="007776D7">
            <w:pPr>
              <w:widowControl w:val="0"/>
              <w:jc w:val="both"/>
              <w:rPr>
                <w:rFonts w:eastAsiaTheme="majorEastAsia"/>
                <w:color w:val="000000" w:themeColor="text1" w:themeShade="BF"/>
                <w:sz w:val="21"/>
                <w:szCs w:val="21"/>
                <w:shd w:val="clear" w:color="auto" w:fill="FFFFFF"/>
              </w:rPr>
            </w:pPr>
          </w:p>
        </w:tc>
        <w:tc>
          <w:tcPr>
            <w:tcW w:w="2268" w:type="dxa"/>
          </w:tcPr>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3. Формирует организационно-распорядительные</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документы по реализации государственного</w:t>
            </w:r>
          </w:p>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финансового контроля (аудита).</w:t>
            </w:r>
          </w:p>
        </w:tc>
        <w:tc>
          <w:tcPr>
            <w:tcW w:w="4678" w:type="dxa"/>
          </w:tcPr>
          <w:p w:rsidR="007776D7" w:rsidRDefault="00CC18F2">
            <w:pPr>
              <w:widowControl w:val="0"/>
              <w:tabs>
                <w:tab w:val="left" w:pos="993"/>
              </w:tabs>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Знание положений нормативных и правовых актов, стандартов, определяющих требования к формированию организационно-распорядительных</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документов при проведении контрольного мероприятия в отношении деятельности аудиторских организаций и аудиторов.</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Умение формировать организационно-распорядительные</w:t>
            </w:r>
          </w:p>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документы, отражающие порядок проведения контрольного мероприятия в отношении деятельности аудиторских организаций и аудиторов.</w:t>
            </w:r>
          </w:p>
        </w:tc>
        <w:tc>
          <w:tcPr>
            <w:tcW w:w="5812" w:type="dxa"/>
          </w:tcPr>
          <w:p w:rsidR="007776D7" w:rsidRDefault="00CC18F2">
            <w:pPr>
              <w:widowControl w:val="0"/>
              <w:jc w:val="both"/>
              <w:rPr>
                <w:rFonts w:eastAsiaTheme="majorEastAsia"/>
                <w:color w:val="000000" w:themeColor="text1" w:themeShade="BF"/>
                <w:sz w:val="21"/>
                <w:szCs w:val="21"/>
                <w:shd w:val="clear" w:color="auto" w:fill="FFFFFF"/>
              </w:rPr>
            </w:pPr>
            <w:r>
              <w:rPr>
                <w:rFonts w:eastAsiaTheme="majorEastAsia"/>
                <w:color w:val="000000" w:themeColor="text1" w:themeShade="BF"/>
                <w:sz w:val="21"/>
                <w:szCs w:val="21"/>
                <w:shd w:val="clear" w:color="auto" w:fill="FFFFFF"/>
              </w:rPr>
              <w:t xml:space="preserve">Оценить достаточность и качество нормативного правового обеспечения контрольного мероприятия в отношении деятельности аудиторских организаций и аудиторов применительно к раскрытию принципу независимости аудитора. Сформировать меры реагирования на ситуацию, при которой выявлен факт проведения аудита аудиторами, являющимися учредителями (участниками) </w:t>
            </w:r>
            <w:proofErr w:type="spellStart"/>
            <w:r>
              <w:rPr>
                <w:rFonts w:eastAsiaTheme="majorEastAsia"/>
                <w:color w:val="000000" w:themeColor="text1" w:themeShade="BF"/>
                <w:sz w:val="21"/>
                <w:szCs w:val="21"/>
                <w:shd w:val="clear" w:color="auto" w:fill="FFFFFF"/>
              </w:rPr>
              <w:t>аудируемого</w:t>
            </w:r>
            <w:proofErr w:type="spellEnd"/>
            <w:r>
              <w:rPr>
                <w:rFonts w:eastAsiaTheme="majorEastAsia"/>
                <w:color w:val="000000" w:themeColor="text1" w:themeShade="BF"/>
                <w:sz w:val="21"/>
                <w:szCs w:val="21"/>
                <w:shd w:val="clear" w:color="auto" w:fill="FFFFFF"/>
              </w:rPr>
              <w:t xml:space="preserve"> лица, его руководителями, главным бухгалтером или иным должностным лицом, на которое возложено ведение бухгалтерского (финансового) учета, в том числе составление бухгалтерской (финансовой) отчетности, их близкими родственниками (родители, братья, сестры, дети), а также супругами, родителями или детьми супругов.</w:t>
            </w:r>
          </w:p>
        </w:tc>
      </w:tr>
    </w:tbl>
    <w:p w:rsidR="007776D7" w:rsidRDefault="007776D7">
      <w:pPr>
        <w:sectPr w:rsidR="007776D7">
          <w:footerReference w:type="default" r:id="rId13"/>
          <w:footerReference w:type="first" r:id="rId14"/>
          <w:pgSz w:w="16838" w:h="11906" w:orient="landscape"/>
          <w:pgMar w:top="851" w:right="1134" w:bottom="1701" w:left="1134" w:header="0" w:footer="709" w:gutter="0"/>
          <w:cols w:space="720"/>
          <w:formProt w:val="0"/>
          <w:titlePg/>
          <w:docGrid w:linePitch="360"/>
        </w:sectPr>
      </w:pPr>
    </w:p>
    <w:p w:rsidR="007776D7" w:rsidRDefault="00CC18F2">
      <w:pPr>
        <w:pStyle w:val="2"/>
        <w:spacing w:line="360" w:lineRule="auto"/>
        <w:ind w:right="140" w:firstLine="709"/>
        <w:rPr>
          <w:rFonts w:ascii="Times New Roman" w:hAnsi="Times New Roman" w:cs="Times New Roman"/>
          <w:b/>
          <w:bCs/>
          <w:iCs/>
          <w:color w:val="000000" w:themeColor="text1"/>
          <w:sz w:val="28"/>
          <w:szCs w:val="32"/>
        </w:rPr>
      </w:pPr>
      <w:bookmarkStart w:id="21" w:name="_Toc37470110"/>
      <w:r>
        <w:rPr>
          <w:rFonts w:ascii="Times New Roman" w:hAnsi="Times New Roman" w:cs="Times New Roman"/>
          <w:b/>
          <w:bCs/>
          <w:iCs/>
          <w:color w:val="000000" w:themeColor="text1"/>
          <w:sz w:val="28"/>
          <w:szCs w:val="32"/>
        </w:rPr>
        <w:lastRenderedPageBreak/>
        <w:t>Примерный перечень вопросов для подготовки к зачету</w:t>
      </w:r>
      <w:bookmarkEnd w:id="21"/>
      <w:r>
        <w:rPr>
          <w:rFonts w:ascii="Times New Roman" w:hAnsi="Times New Roman" w:cs="Times New Roman"/>
          <w:b/>
          <w:bCs/>
          <w:iCs/>
          <w:color w:val="000000" w:themeColor="text1"/>
          <w:sz w:val="28"/>
          <w:szCs w:val="32"/>
        </w:rPr>
        <w:t>.</w:t>
      </w:r>
    </w:p>
    <w:p w:rsidR="007776D7" w:rsidRDefault="00CC18F2">
      <w:pPr>
        <w:keepNext/>
        <w:keepLines/>
        <w:spacing w:line="360" w:lineRule="auto"/>
        <w:ind w:firstLine="709"/>
        <w:jc w:val="both"/>
        <w:outlineLvl w:val="1"/>
        <w:rPr>
          <w:rFonts w:eastAsiaTheme="majorEastAsia"/>
          <w:color w:val="000000" w:themeColor="text1"/>
          <w:sz w:val="28"/>
          <w:szCs w:val="28"/>
          <w:lang w:eastAsia="zh-CN"/>
        </w:rPr>
      </w:pPr>
      <w:r>
        <w:rPr>
          <w:rFonts w:eastAsiaTheme="majorEastAsia"/>
          <w:color w:val="000000" w:themeColor="text1"/>
          <w:sz w:val="28"/>
          <w:szCs w:val="28"/>
          <w:lang w:eastAsia="zh-CN"/>
        </w:rPr>
        <w:t xml:space="preserve">1. Подходы к формированию модели контроля деятельности аудиторских организаций и аудиторов. </w:t>
      </w:r>
    </w:p>
    <w:p w:rsidR="007776D7" w:rsidRDefault="00CC18F2">
      <w:pPr>
        <w:keepNext/>
        <w:keepLines/>
        <w:spacing w:line="360" w:lineRule="auto"/>
        <w:ind w:firstLine="709"/>
        <w:jc w:val="both"/>
        <w:outlineLvl w:val="1"/>
        <w:rPr>
          <w:rFonts w:eastAsiaTheme="majorEastAsia"/>
          <w:color w:val="000000" w:themeColor="text1"/>
          <w:sz w:val="28"/>
          <w:szCs w:val="28"/>
          <w:lang w:eastAsia="zh-CN"/>
        </w:rPr>
      </w:pPr>
      <w:r>
        <w:rPr>
          <w:rFonts w:eastAsiaTheme="majorEastAsia"/>
          <w:color w:val="000000" w:themeColor="text1"/>
          <w:sz w:val="28"/>
          <w:szCs w:val="28"/>
          <w:lang w:eastAsia="zh-CN"/>
        </w:rPr>
        <w:t>2. Проблемы осуществления контроля деятельности аудиторских организаций и аудиторов.</w:t>
      </w:r>
    </w:p>
    <w:p w:rsidR="007776D7" w:rsidRDefault="00CC18F2">
      <w:pPr>
        <w:keepNext/>
        <w:keepLines/>
        <w:spacing w:line="360" w:lineRule="auto"/>
        <w:ind w:firstLine="709"/>
        <w:jc w:val="both"/>
        <w:outlineLvl w:val="1"/>
        <w:rPr>
          <w:rFonts w:eastAsiaTheme="majorEastAsia"/>
          <w:color w:val="000000" w:themeColor="text1"/>
          <w:sz w:val="28"/>
          <w:szCs w:val="28"/>
          <w:lang w:eastAsia="zh-CN"/>
        </w:rPr>
      </w:pPr>
      <w:r>
        <w:rPr>
          <w:rFonts w:eastAsiaTheme="majorEastAsia"/>
          <w:color w:val="000000" w:themeColor="text1"/>
          <w:sz w:val="28"/>
          <w:szCs w:val="28"/>
          <w:lang w:eastAsia="zh-CN"/>
        </w:rPr>
        <w:t>3. Обоснование затрат финансовых, материальных и трудовых ресурсов на осуществление мероприятий в ходе контроля деятельности аудиторских организаций и аудиторов.</w:t>
      </w:r>
    </w:p>
    <w:p w:rsidR="007776D7" w:rsidRDefault="00CC18F2">
      <w:pPr>
        <w:keepNext/>
        <w:keepLines/>
        <w:spacing w:line="360" w:lineRule="auto"/>
        <w:ind w:firstLine="709"/>
        <w:jc w:val="both"/>
        <w:outlineLvl w:val="1"/>
        <w:rPr>
          <w:rFonts w:eastAsiaTheme="majorEastAsia"/>
          <w:color w:val="000000" w:themeColor="text1"/>
          <w:sz w:val="28"/>
          <w:szCs w:val="28"/>
          <w:lang w:eastAsia="zh-CN"/>
        </w:rPr>
      </w:pPr>
      <w:r>
        <w:rPr>
          <w:rFonts w:eastAsiaTheme="majorEastAsia"/>
          <w:color w:val="000000" w:themeColor="text1"/>
          <w:sz w:val="28"/>
          <w:szCs w:val="28"/>
          <w:lang w:eastAsia="zh-CN"/>
        </w:rPr>
        <w:t>4. Формирование модели эффективного взаимодействия субъектов контроля деятельности аудиторских организаций и аудиторов.</w:t>
      </w:r>
    </w:p>
    <w:p w:rsidR="007776D7" w:rsidRDefault="00CC18F2">
      <w:pPr>
        <w:spacing w:line="360" w:lineRule="auto"/>
        <w:ind w:firstLine="709"/>
        <w:jc w:val="both"/>
        <w:rPr>
          <w:color w:val="000000" w:themeColor="text1"/>
          <w:sz w:val="28"/>
          <w:szCs w:val="28"/>
        </w:rPr>
      </w:pPr>
      <w:r>
        <w:rPr>
          <w:color w:val="000000" w:themeColor="text1"/>
          <w:sz w:val="28"/>
          <w:szCs w:val="28"/>
          <w:lang w:eastAsia="zh-CN"/>
        </w:rPr>
        <w:t>8. Формирование модели внешнего контроля деятельности аудиторских организаций, аудиторов, осуществляемого саморегулируемой организацией аудиторов</w:t>
      </w:r>
      <w:r>
        <w:rPr>
          <w:color w:val="000000" w:themeColor="text1"/>
          <w:sz w:val="28"/>
          <w:szCs w:val="28"/>
        </w:rPr>
        <w:t>.</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9. </w:t>
      </w:r>
      <w:r>
        <w:rPr>
          <w:color w:val="000000" w:themeColor="text1"/>
          <w:sz w:val="28"/>
          <w:szCs w:val="28"/>
          <w:lang w:eastAsia="zh-CN"/>
        </w:rPr>
        <w:t>Формирование модели</w:t>
      </w:r>
      <w:r>
        <w:rPr>
          <w:color w:val="000000" w:themeColor="text1"/>
          <w:sz w:val="28"/>
          <w:szCs w:val="28"/>
        </w:rPr>
        <w:t xml:space="preserve"> внешнего контроля деятельности аудиторских организаций, оказывающих аудиторские услуги общественно значимым организациям, осуществляемого уполномоченным федеральным органом по контролю и надзору (федеральный государственный контроль (надзор).</w:t>
      </w:r>
    </w:p>
    <w:p w:rsidR="007776D7" w:rsidRDefault="00CC18F2">
      <w:pPr>
        <w:spacing w:line="360" w:lineRule="auto"/>
        <w:ind w:firstLine="709"/>
        <w:jc w:val="both"/>
        <w:rPr>
          <w:color w:val="000000" w:themeColor="text1"/>
          <w:sz w:val="28"/>
          <w:szCs w:val="28"/>
        </w:rPr>
      </w:pPr>
      <w:r>
        <w:rPr>
          <w:color w:val="000000" w:themeColor="text1"/>
          <w:sz w:val="28"/>
          <w:szCs w:val="28"/>
        </w:rPr>
        <w:t>10. Развитие институциональной структуры деятельности аудиторов и аудиторских организаций.</w:t>
      </w:r>
    </w:p>
    <w:p w:rsidR="007776D7" w:rsidRDefault="00CC18F2">
      <w:pPr>
        <w:spacing w:line="360" w:lineRule="auto"/>
        <w:ind w:firstLine="709"/>
        <w:jc w:val="both"/>
        <w:rPr>
          <w:color w:val="000000" w:themeColor="text1"/>
          <w:sz w:val="28"/>
          <w:szCs w:val="28"/>
        </w:rPr>
      </w:pPr>
      <w:r>
        <w:rPr>
          <w:color w:val="000000" w:themeColor="text1"/>
          <w:sz w:val="28"/>
          <w:szCs w:val="28"/>
        </w:rPr>
        <w:t>11. Формирование модели надзора за деятельностью аудиторских организаций на финансовом рынке, осуществляемого Банком России Организационно-структурное построение органов государственного финансового контроля.</w:t>
      </w:r>
    </w:p>
    <w:p w:rsidR="007776D7" w:rsidRDefault="00CC18F2">
      <w:pPr>
        <w:spacing w:line="360" w:lineRule="auto"/>
        <w:ind w:firstLine="709"/>
        <w:jc w:val="both"/>
        <w:rPr>
          <w:color w:val="000000" w:themeColor="text1"/>
          <w:sz w:val="28"/>
          <w:szCs w:val="28"/>
        </w:rPr>
      </w:pPr>
      <w:r>
        <w:rPr>
          <w:color w:val="000000" w:themeColor="text1"/>
          <w:sz w:val="28"/>
          <w:szCs w:val="28"/>
        </w:rPr>
        <w:t>12. Аттестация аудиторов в системе обеспечения качества аудиторских процессов.</w:t>
      </w:r>
    </w:p>
    <w:p w:rsidR="007776D7" w:rsidRDefault="00CC18F2">
      <w:pPr>
        <w:spacing w:line="360" w:lineRule="auto"/>
        <w:ind w:firstLine="709"/>
        <w:jc w:val="both"/>
        <w:rPr>
          <w:color w:val="000000" w:themeColor="text1"/>
          <w:sz w:val="28"/>
          <w:szCs w:val="28"/>
        </w:rPr>
      </w:pPr>
      <w:r>
        <w:rPr>
          <w:color w:val="000000" w:themeColor="text1"/>
          <w:sz w:val="28"/>
          <w:szCs w:val="28"/>
        </w:rPr>
        <w:t>13. Генезис аудиторской профессии.</w:t>
      </w:r>
    </w:p>
    <w:p w:rsidR="007776D7" w:rsidRDefault="00CC18F2">
      <w:pPr>
        <w:spacing w:line="360" w:lineRule="auto"/>
        <w:ind w:firstLine="709"/>
        <w:jc w:val="both"/>
        <w:rPr>
          <w:color w:val="000000" w:themeColor="text1"/>
          <w:sz w:val="28"/>
          <w:szCs w:val="28"/>
        </w:rPr>
      </w:pPr>
      <w:r>
        <w:rPr>
          <w:color w:val="000000" w:themeColor="text1"/>
          <w:sz w:val="28"/>
          <w:szCs w:val="28"/>
        </w:rPr>
        <w:t>14. Раскрытие качественных характеристик аудиторских услуг.</w:t>
      </w:r>
    </w:p>
    <w:p w:rsidR="007776D7" w:rsidRDefault="00CC18F2">
      <w:pPr>
        <w:spacing w:line="360" w:lineRule="auto"/>
        <w:ind w:firstLine="709"/>
        <w:jc w:val="both"/>
        <w:rPr>
          <w:color w:val="000000" w:themeColor="text1"/>
          <w:sz w:val="28"/>
          <w:szCs w:val="28"/>
        </w:rPr>
      </w:pPr>
      <w:r>
        <w:rPr>
          <w:color w:val="000000" w:themeColor="text1"/>
          <w:sz w:val="28"/>
          <w:szCs w:val="28"/>
        </w:rPr>
        <w:t>15. Совершенствование методологии аудита: методологическая основа, информационная база, научные школы, методические подходы.</w:t>
      </w:r>
    </w:p>
    <w:p w:rsidR="007776D7" w:rsidRDefault="00CC18F2">
      <w:pPr>
        <w:spacing w:line="360" w:lineRule="auto"/>
        <w:ind w:firstLine="709"/>
        <w:jc w:val="both"/>
        <w:rPr>
          <w:color w:val="000000" w:themeColor="text1"/>
          <w:sz w:val="28"/>
          <w:szCs w:val="28"/>
        </w:rPr>
      </w:pPr>
      <w:r>
        <w:rPr>
          <w:color w:val="000000" w:themeColor="text1"/>
          <w:sz w:val="28"/>
          <w:szCs w:val="28"/>
        </w:rPr>
        <w:lastRenderedPageBreak/>
        <w:t xml:space="preserve">15. Основные новации в сфере контроля за деятельностью аудиторских организаций, аудиторов. </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16. </w:t>
      </w:r>
      <w:r>
        <w:rPr>
          <w:color w:val="000000" w:themeColor="text1"/>
          <w:sz w:val="28"/>
          <w:szCs w:val="28"/>
          <w:shd w:val="clear" w:color="auto" w:fill="FFFFFF"/>
        </w:rPr>
        <w:t>Практические подходы к проведению мероприятий</w:t>
      </w:r>
      <w:r>
        <w:rPr>
          <w:color w:val="000000" w:themeColor="text1"/>
          <w:sz w:val="28"/>
          <w:szCs w:val="28"/>
        </w:rPr>
        <w:t xml:space="preserve"> в ходе контроля за деятельностью аудиторских организаций, аудиторов.</w:t>
      </w:r>
    </w:p>
    <w:p w:rsidR="007776D7" w:rsidRDefault="00CC18F2">
      <w:pPr>
        <w:spacing w:line="360" w:lineRule="auto"/>
        <w:ind w:firstLine="709"/>
        <w:jc w:val="both"/>
        <w:rPr>
          <w:color w:val="000000" w:themeColor="text1"/>
          <w:sz w:val="28"/>
          <w:szCs w:val="28"/>
        </w:rPr>
      </w:pPr>
      <w:r>
        <w:rPr>
          <w:color w:val="000000" w:themeColor="text1"/>
          <w:sz w:val="28"/>
          <w:szCs w:val="28"/>
          <w:shd w:val="clear" w:color="auto" w:fill="FFFFFF"/>
        </w:rPr>
        <w:t xml:space="preserve">18. Процедуры планирования мероприятий финансового контроля </w:t>
      </w:r>
      <w:r>
        <w:rPr>
          <w:color w:val="000000" w:themeColor="text1"/>
          <w:sz w:val="28"/>
          <w:szCs w:val="28"/>
        </w:rPr>
        <w:t>в ходе контроля за деятельностью аудиторских организаций, аудиторов.</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19. Сравнительный анализ реализации надзорных и контрольных полномочий в отношении деятельности аудиторских организаций, аудиторов.  </w:t>
      </w:r>
    </w:p>
    <w:p w:rsidR="007776D7" w:rsidRDefault="00CC18F2">
      <w:pPr>
        <w:spacing w:line="360" w:lineRule="auto"/>
        <w:ind w:firstLine="709"/>
        <w:jc w:val="both"/>
        <w:rPr>
          <w:color w:val="000000" w:themeColor="text1"/>
          <w:sz w:val="28"/>
          <w:szCs w:val="28"/>
        </w:rPr>
      </w:pPr>
      <w:r>
        <w:rPr>
          <w:color w:val="000000" w:themeColor="text1"/>
          <w:sz w:val="28"/>
          <w:szCs w:val="28"/>
        </w:rPr>
        <w:t xml:space="preserve">20. Сравнительный анализ реализации контрольных полномочий в отношении деятельности аудиторских организаций, аудиторов в Российской Федерации и за рубежом.   </w:t>
      </w:r>
    </w:p>
    <w:p w:rsidR="007776D7" w:rsidRDefault="007776D7">
      <w:pPr>
        <w:spacing w:line="276" w:lineRule="auto"/>
        <w:jc w:val="both"/>
        <w:rPr>
          <w:b/>
          <w:bCs/>
          <w:color w:val="000000" w:themeColor="text1"/>
          <w:sz w:val="28"/>
          <w:szCs w:val="28"/>
        </w:rPr>
      </w:pPr>
    </w:p>
    <w:p w:rsidR="007776D7" w:rsidRDefault="00CC18F2">
      <w:pPr>
        <w:spacing w:line="360" w:lineRule="auto"/>
        <w:ind w:firstLine="709"/>
        <w:jc w:val="both"/>
        <w:rPr>
          <w:b/>
          <w:bCs/>
          <w:color w:val="000000" w:themeColor="text1"/>
          <w:sz w:val="28"/>
          <w:szCs w:val="28"/>
        </w:rPr>
      </w:pPr>
      <w:bookmarkStart w:id="22" w:name="_Toc3995512"/>
      <w:r>
        <w:rPr>
          <w:b/>
          <w:bCs/>
          <w:color w:val="000000" w:themeColor="text1"/>
          <w:sz w:val="28"/>
          <w:szCs w:val="28"/>
        </w:rPr>
        <w:t>Методические материалы, определяющие процедуры оценивания знаний и умений</w:t>
      </w:r>
      <w:bookmarkEnd w:id="22"/>
      <w:r>
        <w:rPr>
          <w:b/>
          <w:bCs/>
          <w:color w:val="000000" w:themeColor="text1"/>
          <w:sz w:val="28"/>
          <w:szCs w:val="28"/>
        </w:rPr>
        <w:t xml:space="preserve"> и владений</w:t>
      </w:r>
    </w:p>
    <w:p w:rsidR="007776D7" w:rsidRDefault="00CC18F2">
      <w:pPr>
        <w:tabs>
          <w:tab w:val="left" w:pos="426"/>
        </w:tabs>
        <w:spacing w:line="360" w:lineRule="auto"/>
        <w:ind w:firstLine="709"/>
        <w:jc w:val="both"/>
        <w:rPr>
          <w:bCs/>
          <w:color w:val="000000" w:themeColor="text1"/>
          <w:sz w:val="28"/>
          <w:szCs w:val="28"/>
        </w:rPr>
      </w:pPr>
      <w:r>
        <w:rPr>
          <w:bCs/>
          <w:color w:val="000000" w:themeColor="text1"/>
          <w:sz w:val="28"/>
          <w:szCs w:val="28"/>
        </w:rPr>
        <w:t xml:space="preserve">Соответствующие приказы, распоряжения ректората о контроле уровня освоения дисциплин и </w:t>
      </w:r>
      <w:proofErr w:type="spellStart"/>
      <w:r>
        <w:rPr>
          <w:bCs/>
          <w:color w:val="000000" w:themeColor="text1"/>
          <w:sz w:val="28"/>
          <w:szCs w:val="28"/>
        </w:rPr>
        <w:t>сформированности</w:t>
      </w:r>
      <w:proofErr w:type="spellEnd"/>
      <w:r>
        <w:rPr>
          <w:bCs/>
          <w:color w:val="000000" w:themeColor="text1"/>
          <w:sz w:val="28"/>
          <w:szCs w:val="28"/>
        </w:rPr>
        <w:t xml:space="preserve"> компетенций студентов.</w:t>
      </w:r>
    </w:p>
    <w:p w:rsidR="007776D7" w:rsidRDefault="007776D7">
      <w:pPr>
        <w:spacing w:line="360" w:lineRule="auto"/>
        <w:ind w:firstLine="709"/>
        <w:jc w:val="both"/>
        <w:outlineLvl w:val="0"/>
        <w:rPr>
          <w:b/>
          <w:color w:val="000000" w:themeColor="text1"/>
          <w:sz w:val="28"/>
          <w:szCs w:val="28"/>
        </w:rPr>
      </w:pPr>
    </w:p>
    <w:p w:rsidR="009175AD" w:rsidRPr="009175AD" w:rsidRDefault="009175AD" w:rsidP="009175AD">
      <w:pPr>
        <w:suppressAutoHyphens w:val="0"/>
        <w:spacing w:before="280" w:beforeAutospacing="1" w:after="280" w:afterAutospacing="1"/>
        <w:contextualSpacing/>
        <w:rPr>
          <w:b/>
          <w:sz w:val="28"/>
          <w:szCs w:val="28"/>
          <w:lang w:eastAsia="zh-CN"/>
        </w:rPr>
      </w:pPr>
      <w:bookmarkStart w:id="23" w:name="_Toc83116195"/>
      <w:bookmarkStart w:id="24" w:name="_Toc83575415"/>
      <w:bookmarkStart w:id="25" w:name="_Toc104988499"/>
      <w:r w:rsidRPr="009175AD">
        <w:rPr>
          <w:b/>
          <w:sz w:val="28"/>
          <w:szCs w:val="28"/>
          <w:lang w:eastAsia="zh-CN"/>
        </w:rPr>
        <w:t>8.</w:t>
      </w:r>
      <w:r w:rsidRPr="009175AD">
        <w:rPr>
          <w:b/>
          <w:sz w:val="28"/>
          <w:szCs w:val="28"/>
          <w:lang w:eastAsia="zh-CN"/>
        </w:rPr>
        <w:tab/>
        <w:t>Перечень основной и дополнительной учебной литературы, необходимой для освоения дисциплины</w:t>
      </w:r>
      <w:bookmarkEnd w:id="25"/>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Нормативные акты:</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1.</w:t>
      </w:r>
      <w:r w:rsidRPr="009175AD">
        <w:rPr>
          <w:sz w:val="28"/>
          <w:szCs w:val="28"/>
        </w:rPr>
        <w:tab/>
        <w:t xml:space="preserve">Бюджетный кодекс Российской Федерации: Федеральный закон от 31.07.1998 №145-ФЗ </w:t>
      </w:r>
      <w:bookmarkStart w:id="26" w:name="_Hlk112254418"/>
      <w:r w:rsidRPr="009175AD">
        <w:rPr>
          <w:sz w:val="28"/>
          <w:szCs w:val="28"/>
        </w:rPr>
        <w:t>// Справочно-правовая система «Консультант-Плюс». – URL: http://www.consultant.ru. - Текст: электронный.</w:t>
      </w:r>
    </w:p>
    <w:bookmarkEnd w:id="26"/>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2.</w:t>
      </w:r>
      <w:r w:rsidRPr="009175AD">
        <w:rPr>
          <w:sz w:val="28"/>
          <w:szCs w:val="28"/>
        </w:rPr>
        <w:tab/>
        <w:t>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9175AD">
        <w:t xml:space="preserve"> </w:t>
      </w:r>
      <w:r w:rsidRPr="009175AD">
        <w:rPr>
          <w:sz w:val="28"/>
          <w:szCs w:val="28"/>
        </w:rPr>
        <w:t>от 26.12.2008 № 294-ФЗ //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3. Федеральный закон «Об аудиторской деятельности» от 30.12.2008 № 307-ФЗ //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lastRenderedPageBreak/>
        <w:t>4.</w:t>
      </w:r>
      <w:r w:rsidRPr="009175AD">
        <w:rPr>
          <w:sz w:val="28"/>
          <w:szCs w:val="28"/>
        </w:rPr>
        <w:tab/>
        <w:t xml:space="preserve">Федеральный закон «О бухгалтерском учете» от 06.12.2011 № 402-ФЗ </w:t>
      </w:r>
      <w:bookmarkStart w:id="27" w:name="_Hlk112252153"/>
      <w:r w:rsidRPr="009175AD">
        <w:rPr>
          <w:sz w:val="28"/>
          <w:szCs w:val="28"/>
        </w:rPr>
        <w:t>// Справочно-правовая система «Консультант-Плюс». – URL: http://www.consultant.ru. - Текст: электронный.</w:t>
      </w:r>
      <w:bookmarkEnd w:id="27"/>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5.</w:t>
      </w:r>
      <w:r w:rsidRPr="009175AD">
        <w:rPr>
          <w:sz w:val="28"/>
          <w:szCs w:val="28"/>
        </w:rPr>
        <w:tab/>
        <w:t>Приказ Минфина России от 09.01.2019 № 2н (ред. от 09.11.2021) «О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 //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 xml:space="preserve">6. </w:t>
      </w:r>
      <w:r w:rsidRPr="009175AD">
        <w:rPr>
          <w:sz w:val="28"/>
          <w:szCs w:val="28"/>
          <w:shd w:val="clear" w:color="auto" w:fill="FFFFFF"/>
        </w:rPr>
        <w:t>Приказ </w:t>
      </w:r>
      <w:r w:rsidRPr="009175AD">
        <w:rPr>
          <w:sz w:val="28"/>
          <w:szCs w:val="28"/>
        </w:rPr>
        <w:t xml:space="preserve">Минфина России </w:t>
      </w:r>
      <w:r w:rsidRPr="009175AD">
        <w:rPr>
          <w:sz w:val="28"/>
          <w:szCs w:val="28"/>
          <w:shd w:val="clear" w:color="auto" w:fill="FFFFFF"/>
        </w:rPr>
        <w:t>от 08.06.2020 № 97н «Об утверждении Положения о принципах осуществления внешнего контроля качества работы аудиторских организаций, индивидуальных аудиторов и требованиях к организации указанного контроля»</w:t>
      </w:r>
      <w:r w:rsidRPr="009175AD">
        <w:t xml:space="preserve"> </w:t>
      </w:r>
      <w:r w:rsidRPr="009175AD">
        <w:rPr>
          <w:sz w:val="28"/>
          <w:szCs w:val="28"/>
          <w:shd w:val="clear" w:color="auto" w:fill="FFFFFF"/>
        </w:rPr>
        <w:t>//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7.</w:t>
      </w:r>
      <w:r w:rsidRPr="009175AD">
        <w:rPr>
          <w:sz w:val="28"/>
          <w:szCs w:val="28"/>
        </w:rPr>
        <w:tab/>
        <w:t xml:space="preserve">Приказ Федерального казначейства от </w:t>
      </w:r>
      <w:r w:rsidRPr="009175AD">
        <w:rPr>
          <w:sz w:val="28"/>
          <w:szCs w:val="28"/>
          <w:shd w:val="clear" w:color="auto" w:fill="FFFFFF"/>
        </w:rPr>
        <w:t>30.06.2016 </w:t>
      </w:r>
      <w:r w:rsidRPr="009175AD">
        <w:rPr>
          <w:sz w:val="28"/>
          <w:szCs w:val="28"/>
        </w:rPr>
        <w:t>№ 237 «Об утверждении Положения по организации планирования проверок и согласования проведения внеплановых проверок в Федеральном казначействе при осуществлении внешнего контроля качества работы аудиторских организаций, проводящих обязательный аудит бухгалтерской (финансовой) отчетности организаций»</w:t>
      </w:r>
      <w:r w:rsidRPr="009175AD">
        <w:t xml:space="preserve"> </w:t>
      </w:r>
      <w:r w:rsidRPr="009175AD">
        <w:rPr>
          <w:sz w:val="28"/>
          <w:szCs w:val="28"/>
        </w:rPr>
        <w:t>//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8. Приказ Федерального казначейства от 14.12.2020 № 366 «Об утверждении Программы профилактики нарушений обязательных требований, соблюдение которых оценивается Федеральным казначейством при проведении внешнего контроля качества работы аудиторских организаций, проводящих обязательный аудит бухгалтерской (финансовой) отчетности организаций, указанных в части 3 статьи 5 Федерального закона от 30.12.2008. № 307-ФЗ «Об аудиторской деятельности», на 2021 год и плановый период 2022 -2023 годов. //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lastRenderedPageBreak/>
        <w:t>9.</w:t>
      </w:r>
      <w:r w:rsidRPr="009175AD">
        <w:t xml:space="preserve"> </w:t>
      </w:r>
      <w:r w:rsidRPr="009175AD">
        <w:rPr>
          <w:sz w:val="28"/>
          <w:szCs w:val="28"/>
        </w:rPr>
        <w:t>Приказ Федерального казначейства от 15.09.2020 № 27н «Об утверждении административного регламента осуществления Федеральным казначейством внешнего контроля качества работы аудиторских организаций, проводящих обязательный аудит бухгалтерской (финансовой) отчетности организаций, указанных в части 3 статьи 5 Федерального закона от 30.12.2008 № 307-ФЗ «Об аудиторской деятельности». // Справочно-правовая система «Консультант-Плюс». – URL: http://www.consultant.ru. - Текст: электронный.</w:t>
      </w:r>
    </w:p>
    <w:p w:rsidR="009175AD" w:rsidRPr="009175AD" w:rsidRDefault="009175AD" w:rsidP="009175AD">
      <w:pPr>
        <w:tabs>
          <w:tab w:val="left" w:pos="0"/>
        </w:tabs>
        <w:suppressAutoHyphens w:val="0"/>
        <w:spacing w:line="360" w:lineRule="auto"/>
        <w:ind w:firstLine="709"/>
        <w:jc w:val="both"/>
        <w:rPr>
          <w:sz w:val="28"/>
          <w:szCs w:val="28"/>
        </w:rPr>
      </w:pPr>
      <w:r w:rsidRPr="009175AD">
        <w:rPr>
          <w:sz w:val="28"/>
          <w:szCs w:val="28"/>
        </w:rPr>
        <w:t>10. Правила независимости аудиторов и аудиторских организаций</w:t>
      </w:r>
      <w:r w:rsidRPr="009175AD">
        <w:rPr>
          <w:b/>
          <w:bCs/>
          <w:sz w:val="28"/>
          <w:szCs w:val="28"/>
        </w:rPr>
        <w:t xml:space="preserve"> </w:t>
      </w:r>
      <w:r w:rsidRPr="009175AD">
        <w:rPr>
          <w:sz w:val="28"/>
          <w:szCs w:val="28"/>
        </w:rPr>
        <w:t>(одобрены Советом по аудиторской деятельности 19.12.2019, протокол № 51; с изменениями от 16.04.2021, протокол № 58) // Справочно-правовая система «Консультант-Плюс». – URL: http://www.consultant.ru. - Текст: электронный.</w:t>
      </w:r>
    </w:p>
    <w:p w:rsidR="009175AD" w:rsidRPr="009175AD" w:rsidRDefault="009175AD" w:rsidP="009175AD">
      <w:pPr>
        <w:tabs>
          <w:tab w:val="left" w:pos="0"/>
        </w:tabs>
        <w:spacing w:line="360" w:lineRule="auto"/>
        <w:ind w:firstLine="709"/>
        <w:jc w:val="both"/>
        <w:rPr>
          <w:b/>
          <w:bCs/>
          <w:color w:val="000000" w:themeColor="text1"/>
          <w:sz w:val="28"/>
          <w:szCs w:val="28"/>
        </w:rPr>
      </w:pPr>
      <w:r w:rsidRPr="009175AD">
        <w:rPr>
          <w:b/>
          <w:bCs/>
          <w:color w:val="000000" w:themeColor="text1"/>
          <w:sz w:val="28"/>
          <w:szCs w:val="28"/>
        </w:rPr>
        <w:t>Основная литература:</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 xml:space="preserve">11.    Воронина, Л. И. Аудит: теория и </w:t>
      </w:r>
      <w:proofErr w:type="gramStart"/>
      <w:r w:rsidRPr="009175AD">
        <w:rPr>
          <w:color w:val="000000" w:themeColor="text1"/>
          <w:sz w:val="28"/>
          <w:szCs w:val="28"/>
        </w:rPr>
        <w:t>практика :</w:t>
      </w:r>
      <w:proofErr w:type="gramEnd"/>
      <w:r w:rsidRPr="009175AD">
        <w:rPr>
          <w:color w:val="000000" w:themeColor="text1"/>
          <w:sz w:val="28"/>
          <w:szCs w:val="28"/>
        </w:rPr>
        <w:t xml:space="preserve"> учебник : в 2 частях. Часть 1. Теория / Л. И. Воронина. — 4-е изд., </w:t>
      </w:r>
      <w:proofErr w:type="spellStart"/>
      <w:r w:rsidRPr="009175AD">
        <w:rPr>
          <w:color w:val="000000" w:themeColor="text1"/>
          <w:sz w:val="28"/>
          <w:szCs w:val="28"/>
        </w:rPr>
        <w:t>перераб</w:t>
      </w:r>
      <w:proofErr w:type="spellEnd"/>
      <w:r w:rsidRPr="009175AD">
        <w:rPr>
          <w:color w:val="000000" w:themeColor="text1"/>
          <w:sz w:val="28"/>
          <w:szCs w:val="28"/>
        </w:rPr>
        <w:t xml:space="preserve">. и доп. — </w:t>
      </w:r>
      <w:proofErr w:type="gramStart"/>
      <w:r w:rsidRPr="009175AD">
        <w:rPr>
          <w:color w:val="000000" w:themeColor="text1"/>
          <w:sz w:val="28"/>
          <w:szCs w:val="28"/>
        </w:rPr>
        <w:t>Москва :</w:t>
      </w:r>
      <w:proofErr w:type="gramEnd"/>
      <w:r w:rsidRPr="009175AD">
        <w:rPr>
          <w:color w:val="000000" w:themeColor="text1"/>
          <w:sz w:val="28"/>
          <w:szCs w:val="28"/>
        </w:rPr>
        <w:t xml:space="preserve"> ИНФРА-М, 2023. — 314 с. — (Высшее образование: Магистратура). - ISBN 978-5-16-013150-4. - ЭБС ZNANIUM. - URL: https://znanium.com/catalog/product/2006820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 xml:space="preserve">12.    Воронина, Л. И. Аудит: теория и </w:t>
      </w:r>
      <w:proofErr w:type="gramStart"/>
      <w:r w:rsidRPr="009175AD">
        <w:rPr>
          <w:color w:val="000000" w:themeColor="text1"/>
          <w:sz w:val="28"/>
          <w:szCs w:val="28"/>
        </w:rPr>
        <w:t>практика :</w:t>
      </w:r>
      <w:proofErr w:type="gramEnd"/>
      <w:r w:rsidRPr="009175AD">
        <w:rPr>
          <w:color w:val="000000" w:themeColor="text1"/>
          <w:sz w:val="28"/>
          <w:szCs w:val="28"/>
        </w:rPr>
        <w:t xml:space="preserve"> учебник : в 2 частях. Часть 2. Практический аудит / Л. И. Воронина. — 4-е изд., </w:t>
      </w:r>
      <w:proofErr w:type="spellStart"/>
      <w:r w:rsidRPr="009175AD">
        <w:rPr>
          <w:color w:val="000000" w:themeColor="text1"/>
          <w:sz w:val="28"/>
          <w:szCs w:val="28"/>
        </w:rPr>
        <w:t>перераб</w:t>
      </w:r>
      <w:proofErr w:type="spellEnd"/>
      <w:r w:rsidRPr="009175AD">
        <w:rPr>
          <w:color w:val="000000" w:themeColor="text1"/>
          <w:sz w:val="28"/>
          <w:szCs w:val="28"/>
        </w:rPr>
        <w:t xml:space="preserve">. и доп. — </w:t>
      </w:r>
      <w:proofErr w:type="gramStart"/>
      <w:r w:rsidRPr="009175AD">
        <w:rPr>
          <w:color w:val="000000" w:themeColor="text1"/>
          <w:sz w:val="28"/>
          <w:szCs w:val="28"/>
        </w:rPr>
        <w:t>Москва :</w:t>
      </w:r>
      <w:proofErr w:type="gramEnd"/>
      <w:r w:rsidRPr="009175AD">
        <w:rPr>
          <w:color w:val="000000" w:themeColor="text1"/>
          <w:sz w:val="28"/>
          <w:szCs w:val="28"/>
        </w:rPr>
        <w:t xml:space="preserve"> ИНФРА-М, 2024. — 344 с. — (Высшее образование: Магистратура). - ISBN 978-5-16-013151-1. - ЭБС ZNANIUM. - URL: https://znanium.com/catalog/product/2051468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13.</w:t>
      </w:r>
      <w:r w:rsidRPr="009175AD">
        <w:rPr>
          <w:color w:val="000000" w:themeColor="text1"/>
          <w:sz w:val="28"/>
          <w:szCs w:val="28"/>
        </w:rPr>
        <w:tab/>
        <w:t xml:space="preserve">Государственный контроль в финансово-бюджетной </w:t>
      </w:r>
      <w:proofErr w:type="gramStart"/>
      <w:r w:rsidRPr="009175AD">
        <w:rPr>
          <w:color w:val="000000" w:themeColor="text1"/>
          <w:sz w:val="28"/>
          <w:szCs w:val="28"/>
        </w:rPr>
        <w:t>сфере :</w:t>
      </w:r>
      <w:proofErr w:type="gramEnd"/>
      <w:r w:rsidRPr="009175AD">
        <w:rPr>
          <w:color w:val="000000" w:themeColor="text1"/>
          <w:sz w:val="28"/>
          <w:szCs w:val="28"/>
        </w:rPr>
        <w:t xml:space="preserve"> учеб. пособие /  Э. А. Исаев, С. А. Андреев, И. М. </w:t>
      </w:r>
      <w:proofErr w:type="spellStart"/>
      <w:r w:rsidRPr="009175AD">
        <w:rPr>
          <w:color w:val="000000" w:themeColor="text1"/>
          <w:sz w:val="28"/>
          <w:szCs w:val="28"/>
        </w:rPr>
        <w:t>Ванькович</w:t>
      </w:r>
      <w:proofErr w:type="spellEnd"/>
      <w:r w:rsidRPr="009175AD">
        <w:rPr>
          <w:color w:val="000000" w:themeColor="text1"/>
          <w:sz w:val="28"/>
          <w:szCs w:val="28"/>
        </w:rPr>
        <w:t xml:space="preserve"> [и др.] ; под ред. Р. Е. </w:t>
      </w:r>
      <w:proofErr w:type="spellStart"/>
      <w:r w:rsidRPr="009175AD">
        <w:rPr>
          <w:color w:val="000000" w:themeColor="text1"/>
          <w:sz w:val="28"/>
          <w:szCs w:val="28"/>
        </w:rPr>
        <w:t>Артюхина</w:t>
      </w:r>
      <w:proofErr w:type="spellEnd"/>
      <w:r w:rsidRPr="009175AD">
        <w:rPr>
          <w:color w:val="000000" w:themeColor="text1"/>
          <w:sz w:val="28"/>
          <w:szCs w:val="28"/>
        </w:rPr>
        <w:t xml:space="preserve">, Э. А. Исаева ; </w:t>
      </w:r>
      <w:proofErr w:type="spellStart"/>
      <w:r w:rsidRPr="009175AD">
        <w:rPr>
          <w:color w:val="000000" w:themeColor="text1"/>
          <w:sz w:val="28"/>
          <w:szCs w:val="28"/>
        </w:rPr>
        <w:t>Финуниверситет</w:t>
      </w:r>
      <w:proofErr w:type="spellEnd"/>
      <w:r w:rsidRPr="009175AD">
        <w:rPr>
          <w:color w:val="000000" w:themeColor="text1"/>
          <w:sz w:val="28"/>
          <w:szCs w:val="28"/>
        </w:rPr>
        <w:t xml:space="preserve">. — </w:t>
      </w:r>
      <w:proofErr w:type="gramStart"/>
      <w:r w:rsidRPr="009175AD">
        <w:rPr>
          <w:color w:val="000000" w:themeColor="text1"/>
          <w:sz w:val="28"/>
          <w:szCs w:val="28"/>
        </w:rPr>
        <w:t>Москва :</w:t>
      </w:r>
      <w:proofErr w:type="gramEnd"/>
      <w:r w:rsidRPr="009175AD">
        <w:rPr>
          <w:color w:val="000000" w:themeColor="text1"/>
          <w:sz w:val="28"/>
          <w:szCs w:val="28"/>
        </w:rPr>
        <w:t xml:space="preserve"> Прометей, 2023. — 648 с. — ЭБС Лань. — URL: https://e.lanbook.com/book/323891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14.</w:t>
      </w:r>
      <w:r w:rsidRPr="009175AD">
        <w:rPr>
          <w:color w:val="000000" w:themeColor="text1"/>
          <w:sz w:val="28"/>
          <w:szCs w:val="28"/>
        </w:rPr>
        <w:tab/>
        <w:t xml:space="preserve"> Чая, В. Т. Система внутреннего контроля в аудиторской организации: методика, </w:t>
      </w:r>
      <w:proofErr w:type="gramStart"/>
      <w:r w:rsidRPr="009175AD">
        <w:rPr>
          <w:color w:val="000000" w:themeColor="text1"/>
          <w:sz w:val="28"/>
          <w:szCs w:val="28"/>
        </w:rPr>
        <w:t>инструменты :</w:t>
      </w:r>
      <w:proofErr w:type="gramEnd"/>
      <w:r w:rsidRPr="009175AD">
        <w:rPr>
          <w:color w:val="000000" w:themeColor="text1"/>
          <w:sz w:val="28"/>
          <w:szCs w:val="28"/>
        </w:rPr>
        <w:t xml:space="preserve"> учебное пособие / В. Т. Чая, Н. В. Кобозева. — </w:t>
      </w:r>
      <w:proofErr w:type="gramStart"/>
      <w:r w:rsidRPr="009175AD">
        <w:rPr>
          <w:color w:val="000000" w:themeColor="text1"/>
          <w:sz w:val="28"/>
          <w:szCs w:val="28"/>
        </w:rPr>
        <w:t>Москва :</w:t>
      </w:r>
      <w:proofErr w:type="gramEnd"/>
      <w:r w:rsidRPr="009175AD">
        <w:rPr>
          <w:color w:val="000000" w:themeColor="text1"/>
          <w:sz w:val="28"/>
          <w:szCs w:val="28"/>
        </w:rPr>
        <w:t xml:space="preserve"> </w:t>
      </w:r>
      <w:proofErr w:type="spellStart"/>
      <w:r w:rsidRPr="009175AD">
        <w:rPr>
          <w:color w:val="000000" w:themeColor="text1"/>
          <w:sz w:val="28"/>
          <w:szCs w:val="28"/>
        </w:rPr>
        <w:t>Русайнс</w:t>
      </w:r>
      <w:proofErr w:type="spellEnd"/>
      <w:r w:rsidRPr="009175AD">
        <w:rPr>
          <w:color w:val="000000" w:themeColor="text1"/>
          <w:sz w:val="28"/>
          <w:szCs w:val="28"/>
        </w:rPr>
        <w:t xml:space="preserve">, 2024. — 323 с. — ISBN 978-5-466-05544-3. — ЭБС </w:t>
      </w:r>
      <w:r w:rsidRPr="009175AD">
        <w:rPr>
          <w:color w:val="000000" w:themeColor="text1"/>
          <w:sz w:val="28"/>
          <w:szCs w:val="28"/>
          <w:lang w:val="en-US"/>
        </w:rPr>
        <w:t>BOOK</w:t>
      </w:r>
      <w:r w:rsidRPr="009175AD">
        <w:rPr>
          <w:color w:val="000000" w:themeColor="text1"/>
          <w:sz w:val="28"/>
          <w:szCs w:val="28"/>
        </w:rPr>
        <w:t>.</w:t>
      </w:r>
      <w:proofErr w:type="spellStart"/>
      <w:r w:rsidRPr="009175AD">
        <w:rPr>
          <w:color w:val="000000" w:themeColor="text1"/>
          <w:sz w:val="28"/>
          <w:szCs w:val="28"/>
          <w:lang w:val="en-US"/>
        </w:rPr>
        <w:t>ru</w:t>
      </w:r>
      <w:proofErr w:type="spellEnd"/>
      <w:r w:rsidRPr="009175AD">
        <w:rPr>
          <w:color w:val="000000" w:themeColor="text1"/>
          <w:sz w:val="28"/>
          <w:szCs w:val="28"/>
        </w:rPr>
        <w:t xml:space="preserve">. - URL: https://book.ru/book/953037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360" w:lineRule="auto"/>
        <w:ind w:firstLine="709"/>
        <w:jc w:val="both"/>
        <w:rPr>
          <w:b/>
          <w:bCs/>
          <w:color w:val="000000" w:themeColor="text1"/>
          <w:sz w:val="28"/>
          <w:szCs w:val="28"/>
        </w:rPr>
      </w:pPr>
      <w:r w:rsidRPr="009175AD">
        <w:rPr>
          <w:b/>
          <w:bCs/>
          <w:color w:val="000000" w:themeColor="text1"/>
          <w:sz w:val="28"/>
          <w:szCs w:val="28"/>
        </w:rPr>
        <w:t>Дополнительная литература:</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lastRenderedPageBreak/>
        <w:t>15.</w:t>
      </w:r>
      <w:r w:rsidRPr="009175AD">
        <w:rPr>
          <w:color w:val="000000" w:themeColor="text1"/>
          <w:sz w:val="28"/>
          <w:szCs w:val="28"/>
        </w:rPr>
        <w:tab/>
        <w:t xml:space="preserve">Егорова, И.С. Аудит: учебное пособие для студентов вузов, обучающихся по направлению подготовки "Экономика" / И.С. Егорова; </w:t>
      </w:r>
      <w:proofErr w:type="spellStart"/>
      <w:r w:rsidRPr="009175AD">
        <w:rPr>
          <w:color w:val="000000" w:themeColor="text1"/>
          <w:sz w:val="28"/>
          <w:szCs w:val="28"/>
        </w:rPr>
        <w:t>Финуниверситет</w:t>
      </w:r>
      <w:proofErr w:type="spellEnd"/>
      <w:r w:rsidRPr="009175AD">
        <w:rPr>
          <w:color w:val="000000" w:themeColor="text1"/>
          <w:sz w:val="28"/>
          <w:szCs w:val="28"/>
        </w:rPr>
        <w:t xml:space="preserve">. - Москва: </w:t>
      </w:r>
      <w:proofErr w:type="spellStart"/>
      <w:r w:rsidRPr="009175AD">
        <w:rPr>
          <w:color w:val="000000" w:themeColor="text1"/>
          <w:sz w:val="28"/>
          <w:szCs w:val="28"/>
        </w:rPr>
        <w:t>Кнорус</w:t>
      </w:r>
      <w:proofErr w:type="spellEnd"/>
      <w:r w:rsidRPr="009175AD">
        <w:rPr>
          <w:color w:val="000000" w:themeColor="text1"/>
          <w:sz w:val="28"/>
          <w:szCs w:val="28"/>
        </w:rPr>
        <w:t>, 2020. - 537 с. - (</w:t>
      </w:r>
      <w:proofErr w:type="spellStart"/>
      <w:r w:rsidRPr="009175AD">
        <w:rPr>
          <w:color w:val="000000" w:themeColor="text1"/>
          <w:sz w:val="28"/>
          <w:szCs w:val="28"/>
        </w:rPr>
        <w:t>Бакалавриат</w:t>
      </w:r>
      <w:proofErr w:type="spellEnd"/>
      <w:r w:rsidRPr="009175AD">
        <w:rPr>
          <w:color w:val="000000" w:themeColor="text1"/>
          <w:sz w:val="28"/>
          <w:szCs w:val="28"/>
        </w:rPr>
        <w:t xml:space="preserve">). - </w:t>
      </w:r>
      <w:proofErr w:type="gramStart"/>
      <w:r w:rsidRPr="009175AD">
        <w:rPr>
          <w:color w:val="000000" w:themeColor="text1"/>
          <w:sz w:val="28"/>
          <w:szCs w:val="28"/>
        </w:rPr>
        <w:t>Текст :</w:t>
      </w:r>
      <w:proofErr w:type="gramEnd"/>
      <w:r w:rsidRPr="009175AD">
        <w:rPr>
          <w:color w:val="000000" w:themeColor="text1"/>
          <w:sz w:val="28"/>
          <w:szCs w:val="28"/>
        </w:rPr>
        <w:t xml:space="preserve"> непосредственный. – То же. – 2022. – ЭБС BOOK.ru. - URL: https://book.ru/book/943658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16.</w:t>
      </w:r>
      <w:r w:rsidRPr="009175AD">
        <w:rPr>
          <w:color w:val="000000" w:themeColor="text1"/>
          <w:sz w:val="28"/>
          <w:szCs w:val="28"/>
        </w:rPr>
        <w:tab/>
        <w:t xml:space="preserve"> Казакова, Н. А.  </w:t>
      </w:r>
      <w:proofErr w:type="gramStart"/>
      <w:r w:rsidRPr="009175AD">
        <w:rPr>
          <w:color w:val="000000" w:themeColor="text1"/>
          <w:sz w:val="28"/>
          <w:szCs w:val="28"/>
        </w:rPr>
        <w:t>Аудит :</w:t>
      </w:r>
      <w:proofErr w:type="gramEnd"/>
      <w:r w:rsidRPr="009175AD">
        <w:rPr>
          <w:color w:val="000000" w:themeColor="text1"/>
          <w:sz w:val="28"/>
          <w:szCs w:val="28"/>
        </w:rPr>
        <w:t xml:space="preserve"> учебник для вузов / Н. А. Казакова, Е. И. Ефремова ; под общей редакцией Н. А. Казаковой. — 5-е изд., </w:t>
      </w:r>
      <w:proofErr w:type="spellStart"/>
      <w:r w:rsidRPr="009175AD">
        <w:rPr>
          <w:color w:val="000000" w:themeColor="text1"/>
          <w:sz w:val="28"/>
          <w:szCs w:val="28"/>
        </w:rPr>
        <w:t>перераб</w:t>
      </w:r>
      <w:proofErr w:type="spellEnd"/>
      <w:r w:rsidRPr="009175AD">
        <w:rPr>
          <w:color w:val="000000" w:themeColor="text1"/>
          <w:sz w:val="28"/>
          <w:szCs w:val="28"/>
        </w:rPr>
        <w:t xml:space="preserve">. и доп. — </w:t>
      </w:r>
      <w:proofErr w:type="gramStart"/>
      <w:r w:rsidRPr="009175AD">
        <w:rPr>
          <w:color w:val="000000" w:themeColor="text1"/>
          <w:sz w:val="28"/>
          <w:szCs w:val="28"/>
        </w:rPr>
        <w:t>Москва :</w:t>
      </w:r>
      <w:proofErr w:type="gramEnd"/>
      <w:r w:rsidRPr="009175AD">
        <w:rPr>
          <w:color w:val="000000" w:themeColor="text1"/>
          <w:sz w:val="28"/>
          <w:szCs w:val="28"/>
        </w:rPr>
        <w:t xml:space="preserve"> Издательство </w:t>
      </w:r>
      <w:proofErr w:type="spellStart"/>
      <w:r w:rsidRPr="009175AD">
        <w:rPr>
          <w:color w:val="000000" w:themeColor="text1"/>
          <w:sz w:val="28"/>
          <w:szCs w:val="28"/>
        </w:rPr>
        <w:t>Юрайт</w:t>
      </w:r>
      <w:proofErr w:type="spellEnd"/>
      <w:r w:rsidRPr="009175AD">
        <w:rPr>
          <w:color w:val="000000" w:themeColor="text1"/>
          <w:sz w:val="28"/>
          <w:szCs w:val="28"/>
        </w:rPr>
        <w:t xml:space="preserve">, 2024. — 425 с. — (Высшее образование). — ISBN 978-5-534-18573-7. — Образовательная платформа </w:t>
      </w:r>
      <w:proofErr w:type="spellStart"/>
      <w:r w:rsidRPr="009175AD">
        <w:rPr>
          <w:color w:val="000000" w:themeColor="text1"/>
          <w:sz w:val="28"/>
          <w:szCs w:val="28"/>
        </w:rPr>
        <w:t>Юрайт</w:t>
      </w:r>
      <w:proofErr w:type="spellEnd"/>
      <w:r w:rsidRPr="009175AD">
        <w:rPr>
          <w:color w:val="000000" w:themeColor="text1"/>
          <w:sz w:val="28"/>
          <w:szCs w:val="28"/>
        </w:rPr>
        <w:t xml:space="preserve"> [сайт]. — URL: https://urait.ru/bcode/536333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17.</w:t>
      </w:r>
      <w:r w:rsidRPr="009175AD">
        <w:rPr>
          <w:color w:val="000000" w:themeColor="text1"/>
          <w:sz w:val="28"/>
          <w:szCs w:val="28"/>
        </w:rPr>
        <w:tab/>
        <w:t xml:space="preserve"> Кондрашова, Н. Г. Институциональная концепция в практике формирования системы контроля качества в малых аудиторских </w:t>
      </w:r>
      <w:proofErr w:type="gramStart"/>
      <w:r w:rsidRPr="009175AD">
        <w:rPr>
          <w:color w:val="000000" w:themeColor="text1"/>
          <w:sz w:val="28"/>
          <w:szCs w:val="28"/>
        </w:rPr>
        <w:t>организациях :</w:t>
      </w:r>
      <w:proofErr w:type="gramEnd"/>
      <w:r w:rsidRPr="009175AD">
        <w:rPr>
          <w:color w:val="000000" w:themeColor="text1"/>
          <w:sz w:val="28"/>
          <w:szCs w:val="28"/>
        </w:rPr>
        <w:t xml:space="preserve"> монография / Н. Г. Кондрашова. — </w:t>
      </w:r>
      <w:proofErr w:type="gramStart"/>
      <w:r w:rsidRPr="009175AD">
        <w:rPr>
          <w:color w:val="000000" w:themeColor="text1"/>
          <w:sz w:val="28"/>
          <w:szCs w:val="28"/>
        </w:rPr>
        <w:t>Москва :</w:t>
      </w:r>
      <w:proofErr w:type="gramEnd"/>
      <w:r w:rsidRPr="009175AD">
        <w:rPr>
          <w:color w:val="000000" w:themeColor="text1"/>
          <w:sz w:val="28"/>
          <w:szCs w:val="28"/>
        </w:rPr>
        <w:t xml:space="preserve"> </w:t>
      </w:r>
      <w:proofErr w:type="spellStart"/>
      <w:r w:rsidRPr="009175AD">
        <w:rPr>
          <w:color w:val="000000" w:themeColor="text1"/>
          <w:sz w:val="28"/>
          <w:szCs w:val="28"/>
        </w:rPr>
        <w:t>Русайнс</w:t>
      </w:r>
      <w:proofErr w:type="spellEnd"/>
      <w:r w:rsidRPr="009175AD">
        <w:rPr>
          <w:color w:val="000000" w:themeColor="text1"/>
          <w:sz w:val="28"/>
          <w:szCs w:val="28"/>
        </w:rPr>
        <w:t xml:space="preserve">, 2020. — 108 с. — ISBN 978-5-4365-4171-6. — URL: ЭБС BOOK.ru. — URL: https://book.ru/book/935221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tabs>
          <w:tab w:val="left" w:pos="0"/>
        </w:tabs>
        <w:spacing w:line="276" w:lineRule="auto"/>
        <w:ind w:firstLine="709"/>
        <w:jc w:val="both"/>
        <w:rPr>
          <w:color w:val="000000" w:themeColor="text1"/>
          <w:sz w:val="28"/>
          <w:szCs w:val="28"/>
        </w:rPr>
      </w:pPr>
      <w:r w:rsidRPr="009175AD">
        <w:rPr>
          <w:color w:val="000000" w:themeColor="text1"/>
          <w:sz w:val="28"/>
          <w:szCs w:val="28"/>
        </w:rPr>
        <w:t>18.</w:t>
      </w:r>
      <w:r w:rsidRPr="009175AD">
        <w:rPr>
          <w:color w:val="000000" w:themeColor="text1"/>
          <w:sz w:val="28"/>
          <w:szCs w:val="28"/>
        </w:rPr>
        <w:tab/>
        <w:t xml:space="preserve"> Управленческий анализ: учебник для студентов вузов, обучающихся по направлению подготовки "Экономика" (квалификация (степень) "магистр") / Е.В. Никифорова, Л.М. Куприянова, О.В. Шнайдер [и др.]; под общ. ред. Е.В. Никифоровой [и др.]; </w:t>
      </w:r>
      <w:proofErr w:type="spellStart"/>
      <w:r w:rsidRPr="009175AD">
        <w:rPr>
          <w:color w:val="000000" w:themeColor="text1"/>
          <w:sz w:val="28"/>
          <w:szCs w:val="28"/>
        </w:rPr>
        <w:t>Финуниверситет</w:t>
      </w:r>
      <w:proofErr w:type="spellEnd"/>
      <w:r w:rsidRPr="009175AD">
        <w:rPr>
          <w:color w:val="000000" w:themeColor="text1"/>
          <w:sz w:val="28"/>
          <w:szCs w:val="28"/>
        </w:rPr>
        <w:t xml:space="preserve">. — Москва: Инфра-М, 2022. — 225 с. — (Высшее образование: Магистратура). - DOI 10.12737/1414397. - Текст: непосредственный. - То же. - 2023. - ЭБС ZNANIUM. - URL: https://znanium.com/catalog/product/1960112 (дата обращения: 30.05.2024). – </w:t>
      </w:r>
      <w:proofErr w:type="gramStart"/>
      <w:r w:rsidRPr="009175AD">
        <w:rPr>
          <w:color w:val="000000" w:themeColor="text1"/>
          <w:sz w:val="28"/>
          <w:szCs w:val="28"/>
        </w:rPr>
        <w:t>Текст :</w:t>
      </w:r>
      <w:proofErr w:type="gramEnd"/>
      <w:r w:rsidRPr="009175AD">
        <w:rPr>
          <w:color w:val="000000" w:themeColor="text1"/>
          <w:sz w:val="28"/>
          <w:szCs w:val="28"/>
        </w:rPr>
        <w:t xml:space="preserve"> электронный.</w:t>
      </w:r>
    </w:p>
    <w:p w:rsidR="009175AD" w:rsidRPr="009175AD" w:rsidRDefault="009175AD" w:rsidP="009175AD">
      <w:pPr>
        <w:ind w:firstLine="708"/>
        <w:jc w:val="both"/>
        <w:outlineLvl w:val="0"/>
        <w:rPr>
          <w:b/>
          <w:color w:val="000000" w:themeColor="text1"/>
          <w:sz w:val="28"/>
          <w:szCs w:val="28"/>
        </w:rPr>
      </w:pPr>
    </w:p>
    <w:p w:rsidR="009175AD" w:rsidRPr="009175AD" w:rsidRDefault="009175AD" w:rsidP="009175AD">
      <w:pPr>
        <w:ind w:firstLine="708"/>
        <w:jc w:val="both"/>
        <w:outlineLvl w:val="0"/>
        <w:rPr>
          <w:b/>
          <w:bCs/>
          <w:color w:val="000000" w:themeColor="text1"/>
          <w:sz w:val="28"/>
          <w:szCs w:val="28"/>
        </w:rPr>
      </w:pPr>
      <w:r w:rsidRPr="009175AD">
        <w:rPr>
          <w:b/>
          <w:color w:val="000000" w:themeColor="text1"/>
          <w:sz w:val="28"/>
          <w:szCs w:val="28"/>
        </w:rPr>
        <w:t>9. П</w:t>
      </w:r>
      <w:r w:rsidRPr="009175AD">
        <w:rPr>
          <w:b/>
          <w:bCs/>
          <w:color w:val="000000" w:themeColor="text1"/>
          <w:sz w:val="28"/>
          <w:szCs w:val="28"/>
        </w:rPr>
        <w:t>еречень ресурсов информационно-телекоммуникационной сети «Интернет», необходимых для освоения дисциплины</w:t>
      </w:r>
    </w:p>
    <w:p w:rsidR="009175AD" w:rsidRPr="009175AD" w:rsidRDefault="009175AD" w:rsidP="009175AD">
      <w:pPr>
        <w:ind w:firstLine="708"/>
        <w:jc w:val="both"/>
        <w:outlineLvl w:val="0"/>
        <w:rPr>
          <w:b/>
          <w:bCs/>
          <w:color w:val="000000" w:themeColor="text1"/>
          <w:sz w:val="28"/>
          <w:szCs w:val="28"/>
        </w:rPr>
      </w:pPr>
    </w:p>
    <w:p w:rsidR="009175AD" w:rsidRPr="009175AD" w:rsidRDefault="009175AD" w:rsidP="009175AD">
      <w:pPr>
        <w:numPr>
          <w:ilvl w:val="0"/>
          <w:numId w:val="5"/>
        </w:numPr>
        <w:tabs>
          <w:tab w:val="left" w:pos="851"/>
        </w:tabs>
        <w:suppressAutoHyphens w:val="0"/>
        <w:spacing w:line="360" w:lineRule="auto"/>
        <w:ind w:firstLine="709"/>
        <w:jc w:val="both"/>
        <w:rPr>
          <w:color w:val="000000" w:themeColor="text1"/>
          <w:spacing w:val="-2"/>
          <w:sz w:val="28"/>
          <w:szCs w:val="28"/>
          <w:lang w:val="x-none" w:eastAsia="x-none"/>
        </w:rPr>
      </w:pPr>
      <w:r w:rsidRPr="009175AD">
        <w:rPr>
          <w:color w:val="000000" w:themeColor="text1"/>
          <w:spacing w:val="-2"/>
          <w:sz w:val="28"/>
          <w:szCs w:val="28"/>
          <w:lang w:eastAsia="x-none"/>
        </w:rPr>
        <w:t>Федеральное казначейство https://roskazna.gov.ru</w:t>
      </w:r>
    </w:p>
    <w:p w:rsidR="009175AD" w:rsidRPr="009175AD" w:rsidRDefault="009175AD" w:rsidP="009175AD">
      <w:pPr>
        <w:numPr>
          <w:ilvl w:val="0"/>
          <w:numId w:val="5"/>
        </w:numPr>
        <w:tabs>
          <w:tab w:val="left" w:pos="851"/>
        </w:tabs>
        <w:suppressAutoHyphens w:val="0"/>
        <w:spacing w:line="360" w:lineRule="auto"/>
        <w:ind w:firstLine="709"/>
        <w:jc w:val="both"/>
        <w:rPr>
          <w:color w:val="000000" w:themeColor="text1"/>
          <w:spacing w:val="-2"/>
          <w:sz w:val="28"/>
          <w:szCs w:val="28"/>
          <w:lang w:val="x-none" w:eastAsia="x-none"/>
        </w:rPr>
      </w:pPr>
      <w:r w:rsidRPr="009175AD">
        <w:rPr>
          <w:color w:val="000000" w:themeColor="text1"/>
          <w:spacing w:val="-2"/>
          <w:sz w:val="28"/>
          <w:szCs w:val="28"/>
          <w:lang w:val="x-none" w:eastAsia="x-none"/>
        </w:rPr>
        <w:t xml:space="preserve">Федеральная служба государственной статистики http://www.gks.ru </w:t>
      </w:r>
    </w:p>
    <w:p w:rsidR="009175AD" w:rsidRPr="009175AD" w:rsidRDefault="009175AD" w:rsidP="009175AD">
      <w:pPr>
        <w:tabs>
          <w:tab w:val="left" w:pos="851"/>
        </w:tabs>
        <w:spacing w:line="360" w:lineRule="auto"/>
        <w:ind w:left="709"/>
        <w:jc w:val="both"/>
        <w:rPr>
          <w:color w:val="000000" w:themeColor="text1"/>
          <w:spacing w:val="-2"/>
          <w:sz w:val="28"/>
          <w:szCs w:val="28"/>
          <w:lang w:eastAsia="x-none"/>
        </w:rPr>
      </w:pPr>
      <w:r w:rsidRPr="009175AD">
        <w:rPr>
          <w:color w:val="000000" w:themeColor="text1"/>
          <w:spacing w:val="-2"/>
          <w:sz w:val="28"/>
          <w:szCs w:val="28"/>
          <w:lang w:eastAsia="x-none"/>
        </w:rPr>
        <w:t>3.       Электронные ресурсы БИК</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Электронная библиотека Финансового университета (ЭБ) http://elib.fa.ru/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Электронно-библиотечная система BOOK.RU http://www.book.ru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Электронно-библиотечная система «Университетская библиотека ОНЛАЙН» http://biblioclub.ru/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Электронно-библиотечная система </w:t>
      </w:r>
      <w:proofErr w:type="spellStart"/>
      <w:r w:rsidRPr="009175AD">
        <w:rPr>
          <w:color w:val="000000" w:themeColor="text1"/>
          <w:spacing w:val="-2"/>
          <w:sz w:val="28"/>
          <w:szCs w:val="28"/>
          <w:lang w:eastAsia="x-none"/>
        </w:rPr>
        <w:t>Znanium</w:t>
      </w:r>
      <w:proofErr w:type="spellEnd"/>
      <w:r w:rsidRPr="009175AD">
        <w:rPr>
          <w:color w:val="000000" w:themeColor="text1"/>
          <w:spacing w:val="-2"/>
          <w:sz w:val="28"/>
          <w:szCs w:val="28"/>
          <w:lang w:eastAsia="x-none"/>
        </w:rPr>
        <w:t xml:space="preserve"> http://www.znanium.ru/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lastRenderedPageBreak/>
        <w:t>Электронно-библиотечная система издательства «ЮРАЙТ» https://urait.ru/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Электронно-библиотечная система издательства Проспект http://ebs.prospekt.org/books</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Электронно-библиотечная система издательства Лань https://e.lanbook.com/</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Деловая онлайн-библиотека </w:t>
      </w:r>
      <w:proofErr w:type="spellStart"/>
      <w:r w:rsidRPr="009175AD">
        <w:rPr>
          <w:color w:val="000000" w:themeColor="text1"/>
          <w:spacing w:val="-2"/>
          <w:sz w:val="28"/>
          <w:szCs w:val="28"/>
          <w:lang w:eastAsia="x-none"/>
        </w:rPr>
        <w:t>Alpina</w:t>
      </w:r>
      <w:proofErr w:type="spellEnd"/>
      <w:r w:rsidRPr="009175AD">
        <w:rPr>
          <w:color w:val="000000" w:themeColor="text1"/>
          <w:spacing w:val="-2"/>
          <w:sz w:val="28"/>
          <w:szCs w:val="28"/>
          <w:lang w:eastAsia="x-none"/>
        </w:rPr>
        <w:t xml:space="preserve"> </w:t>
      </w:r>
      <w:proofErr w:type="spellStart"/>
      <w:r w:rsidRPr="009175AD">
        <w:rPr>
          <w:color w:val="000000" w:themeColor="text1"/>
          <w:spacing w:val="-2"/>
          <w:sz w:val="28"/>
          <w:szCs w:val="28"/>
          <w:lang w:eastAsia="x-none"/>
        </w:rPr>
        <w:t>Digital</w:t>
      </w:r>
      <w:proofErr w:type="spellEnd"/>
      <w:r w:rsidRPr="009175AD">
        <w:rPr>
          <w:color w:val="000000" w:themeColor="text1"/>
          <w:spacing w:val="-2"/>
          <w:sz w:val="28"/>
          <w:szCs w:val="28"/>
          <w:lang w:eastAsia="x-none"/>
        </w:rPr>
        <w:t xml:space="preserve"> http://lib.alpinadigital.ru/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Электронная библиотека Издательского дома «Гребенников» https://grebennikon.ru/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Научная электронная библиотека eLibrary.ru http://elibrary.ru  </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Национальная электронная библиотека http://нэб.рф/</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Финансовая справочная система «Финансовый директор» http://www.1fd.ru/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Ресурсы информационно-аналитического агентства по финансовым рынкам Cbonds.ru https://cbonds.ru/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СПАРК https://spark-interfax.ru/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Справочная правовая система «Консультант Плюс» https://www.consultant.ru/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Справочная правовая система «ГАРАНТ» https://www.garant.ru/</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val="en-US" w:eastAsia="x-none"/>
        </w:rPr>
      </w:pPr>
      <w:r w:rsidRPr="009175AD">
        <w:rPr>
          <w:color w:val="000000" w:themeColor="text1"/>
          <w:spacing w:val="-2"/>
          <w:sz w:val="28"/>
          <w:szCs w:val="28"/>
          <w:lang w:val="en-US" w:eastAsia="x-none"/>
        </w:rPr>
        <w:t>Henry Stewart Talks: Journals in The Business &amp; Management Collection https://hstalks.com/business/journals/</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val="en-US" w:eastAsia="x-none"/>
        </w:rPr>
      </w:pPr>
      <w:r w:rsidRPr="009175AD">
        <w:rPr>
          <w:color w:val="000000" w:themeColor="text1"/>
          <w:spacing w:val="-2"/>
          <w:sz w:val="28"/>
          <w:szCs w:val="28"/>
          <w:lang w:val="en-US" w:eastAsia="x-none"/>
        </w:rPr>
        <w:t>CNKI. Academic Reference https://ar.oversea.cnki.net/</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val="en-US" w:eastAsia="x-none"/>
        </w:rPr>
      </w:pPr>
      <w:r w:rsidRPr="009175AD">
        <w:rPr>
          <w:color w:val="000000" w:themeColor="text1"/>
          <w:spacing w:val="-2"/>
          <w:sz w:val="28"/>
          <w:szCs w:val="28"/>
          <w:lang w:val="en-US" w:eastAsia="x-none"/>
        </w:rPr>
        <w:t>CNKI. China Academic Journals Full-text Database https://oversea.cnki.net/kns?dbcode=CFLQ</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val="en-US" w:eastAsia="x-none"/>
        </w:rPr>
      </w:pPr>
      <w:r w:rsidRPr="009175AD">
        <w:rPr>
          <w:color w:val="000000" w:themeColor="text1"/>
          <w:spacing w:val="-2"/>
          <w:sz w:val="28"/>
          <w:szCs w:val="28"/>
          <w:lang w:val="en-US" w:eastAsia="x-none"/>
        </w:rPr>
        <w:t>JSTOR Arts &amp; Sciences I Collection http://jstor.org</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Электронные продукты издательства </w:t>
      </w:r>
      <w:proofErr w:type="spellStart"/>
      <w:r w:rsidRPr="009175AD">
        <w:rPr>
          <w:color w:val="000000" w:themeColor="text1"/>
          <w:spacing w:val="-2"/>
          <w:sz w:val="28"/>
          <w:szCs w:val="28"/>
          <w:lang w:eastAsia="x-none"/>
        </w:rPr>
        <w:t>Elsevier</w:t>
      </w:r>
      <w:proofErr w:type="spellEnd"/>
      <w:r w:rsidRPr="009175AD">
        <w:rPr>
          <w:color w:val="000000" w:themeColor="text1"/>
          <w:spacing w:val="-2"/>
          <w:sz w:val="28"/>
          <w:szCs w:val="28"/>
          <w:lang w:eastAsia="x-none"/>
        </w:rPr>
        <w:t xml:space="preserve"> http://www.sciencedirect.com</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Коллекция научных журналов </w:t>
      </w:r>
      <w:proofErr w:type="spellStart"/>
      <w:r w:rsidRPr="009175AD">
        <w:rPr>
          <w:color w:val="000000" w:themeColor="text1"/>
          <w:spacing w:val="-2"/>
          <w:sz w:val="28"/>
          <w:szCs w:val="28"/>
          <w:lang w:eastAsia="x-none"/>
        </w:rPr>
        <w:t>Oxford</w:t>
      </w:r>
      <w:proofErr w:type="spellEnd"/>
      <w:r w:rsidRPr="009175AD">
        <w:rPr>
          <w:color w:val="000000" w:themeColor="text1"/>
          <w:spacing w:val="-2"/>
          <w:sz w:val="28"/>
          <w:szCs w:val="28"/>
          <w:lang w:eastAsia="x-none"/>
        </w:rPr>
        <w:t xml:space="preserve"> </w:t>
      </w:r>
      <w:proofErr w:type="spellStart"/>
      <w:r w:rsidRPr="009175AD">
        <w:rPr>
          <w:color w:val="000000" w:themeColor="text1"/>
          <w:spacing w:val="-2"/>
          <w:sz w:val="28"/>
          <w:szCs w:val="28"/>
          <w:lang w:eastAsia="x-none"/>
        </w:rPr>
        <w:t>University</w:t>
      </w:r>
      <w:proofErr w:type="spellEnd"/>
      <w:r w:rsidRPr="009175AD">
        <w:rPr>
          <w:color w:val="000000" w:themeColor="text1"/>
          <w:spacing w:val="-2"/>
          <w:sz w:val="28"/>
          <w:szCs w:val="28"/>
          <w:lang w:eastAsia="x-none"/>
        </w:rPr>
        <w:t xml:space="preserve"> </w:t>
      </w:r>
      <w:proofErr w:type="spellStart"/>
      <w:r w:rsidRPr="009175AD">
        <w:rPr>
          <w:color w:val="000000" w:themeColor="text1"/>
          <w:spacing w:val="-2"/>
          <w:sz w:val="28"/>
          <w:szCs w:val="28"/>
          <w:lang w:eastAsia="x-none"/>
        </w:rPr>
        <w:t>Press</w:t>
      </w:r>
      <w:proofErr w:type="spellEnd"/>
      <w:r w:rsidRPr="009175AD">
        <w:rPr>
          <w:color w:val="000000" w:themeColor="text1"/>
          <w:spacing w:val="-2"/>
          <w:sz w:val="28"/>
          <w:szCs w:val="28"/>
          <w:lang w:eastAsia="x-none"/>
        </w:rPr>
        <w:t xml:space="preserve"> https://academic.oup.com/journals/</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Электронные коллекции книг и журналов издательства </w:t>
      </w:r>
      <w:proofErr w:type="spellStart"/>
      <w:r w:rsidRPr="009175AD">
        <w:rPr>
          <w:color w:val="000000" w:themeColor="text1"/>
          <w:spacing w:val="-2"/>
          <w:sz w:val="28"/>
          <w:szCs w:val="28"/>
          <w:lang w:eastAsia="x-none"/>
        </w:rPr>
        <w:t>Springer</w:t>
      </w:r>
      <w:proofErr w:type="spellEnd"/>
      <w:r w:rsidRPr="009175AD">
        <w:rPr>
          <w:color w:val="000000" w:themeColor="text1"/>
          <w:spacing w:val="-2"/>
          <w:sz w:val="28"/>
          <w:szCs w:val="28"/>
          <w:lang w:eastAsia="x-none"/>
        </w:rPr>
        <w:t>: http://link.springer.com/</w:t>
      </w:r>
    </w:p>
    <w:p w:rsidR="009175AD" w:rsidRPr="009175AD" w:rsidRDefault="009175AD" w:rsidP="009175AD">
      <w:pPr>
        <w:numPr>
          <w:ilvl w:val="0"/>
          <w:numId w:val="6"/>
        </w:numPr>
        <w:tabs>
          <w:tab w:val="left" w:pos="851"/>
        </w:tabs>
        <w:suppressAutoHyphens w:val="0"/>
        <w:ind w:left="357" w:hanging="357"/>
        <w:jc w:val="both"/>
        <w:rPr>
          <w:color w:val="000000" w:themeColor="text1"/>
          <w:spacing w:val="-2"/>
          <w:sz w:val="28"/>
          <w:szCs w:val="28"/>
          <w:lang w:val="en-US" w:eastAsia="x-none"/>
        </w:rPr>
      </w:pPr>
      <w:r w:rsidRPr="009175AD">
        <w:rPr>
          <w:color w:val="000000" w:themeColor="text1"/>
          <w:spacing w:val="-2"/>
          <w:sz w:val="28"/>
          <w:szCs w:val="28"/>
          <w:lang w:eastAsia="x-none"/>
        </w:rPr>
        <w:t>Платформа</w:t>
      </w:r>
      <w:r w:rsidRPr="009175AD">
        <w:rPr>
          <w:color w:val="000000" w:themeColor="text1"/>
          <w:spacing w:val="-2"/>
          <w:sz w:val="28"/>
          <w:szCs w:val="28"/>
          <w:lang w:val="en-US" w:eastAsia="x-none"/>
        </w:rPr>
        <w:t xml:space="preserve"> STATISTA https://www.statista.com/</w:t>
      </w:r>
    </w:p>
    <w:p w:rsidR="009175AD" w:rsidRDefault="009175AD" w:rsidP="009175AD">
      <w:pPr>
        <w:numPr>
          <w:ilvl w:val="0"/>
          <w:numId w:val="6"/>
        </w:numPr>
        <w:tabs>
          <w:tab w:val="left" w:pos="851"/>
        </w:tabs>
        <w:suppressAutoHyphens w:val="0"/>
        <w:ind w:left="357" w:hanging="357"/>
        <w:jc w:val="both"/>
        <w:rPr>
          <w:color w:val="000000" w:themeColor="text1"/>
          <w:spacing w:val="-2"/>
          <w:sz w:val="28"/>
          <w:szCs w:val="28"/>
          <w:lang w:eastAsia="x-none"/>
        </w:rPr>
      </w:pPr>
      <w:r w:rsidRPr="009175AD">
        <w:rPr>
          <w:color w:val="000000" w:themeColor="text1"/>
          <w:spacing w:val="-2"/>
          <w:sz w:val="28"/>
          <w:szCs w:val="28"/>
          <w:lang w:eastAsia="x-none"/>
        </w:rPr>
        <w:t xml:space="preserve">База данных научных журналов издательства </w:t>
      </w:r>
      <w:proofErr w:type="spellStart"/>
      <w:r w:rsidRPr="009175AD">
        <w:rPr>
          <w:color w:val="000000" w:themeColor="text1"/>
          <w:spacing w:val="-2"/>
          <w:sz w:val="28"/>
          <w:szCs w:val="28"/>
          <w:lang w:eastAsia="x-none"/>
        </w:rPr>
        <w:t>Wiley</w:t>
      </w:r>
      <w:proofErr w:type="spellEnd"/>
      <w:r w:rsidRPr="009175AD">
        <w:rPr>
          <w:color w:val="000000" w:themeColor="text1"/>
          <w:spacing w:val="-2"/>
          <w:sz w:val="28"/>
          <w:szCs w:val="28"/>
          <w:lang w:eastAsia="x-none"/>
        </w:rPr>
        <w:t xml:space="preserve"> </w:t>
      </w:r>
      <w:hyperlink r:id="rId15" w:history="1">
        <w:r w:rsidRPr="000628B4">
          <w:rPr>
            <w:rStyle w:val="aff0"/>
            <w:spacing w:val="-2"/>
            <w:sz w:val="28"/>
            <w:szCs w:val="28"/>
            <w:lang w:eastAsia="x-none"/>
          </w:rPr>
          <w:t>https://onlinelibrary.wiley.com/</w:t>
        </w:r>
      </w:hyperlink>
    </w:p>
    <w:p w:rsidR="009175AD" w:rsidRPr="009175AD" w:rsidRDefault="009175AD" w:rsidP="009175AD">
      <w:pPr>
        <w:tabs>
          <w:tab w:val="left" w:pos="851"/>
        </w:tabs>
        <w:suppressAutoHyphens w:val="0"/>
        <w:ind w:left="357"/>
        <w:jc w:val="both"/>
        <w:rPr>
          <w:color w:val="000000" w:themeColor="text1"/>
          <w:spacing w:val="-2"/>
          <w:sz w:val="28"/>
          <w:szCs w:val="28"/>
          <w:lang w:eastAsia="x-none"/>
        </w:rPr>
      </w:pPr>
    </w:p>
    <w:p w:rsidR="007776D7" w:rsidRDefault="00CC18F2">
      <w:pPr>
        <w:keepNext/>
        <w:ind w:firstLine="708"/>
        <w:jc w:val="both"/>
        <w:outlineLvl w:val="0"/>
        <w:rPr>
          <w:b/>
          <w:color w:val="000000" w:themeColor="text1"/>
          <w:sz w:val="28"/>
          <w:szCs w:val="28"/>
        </w:rPr>
      </w:pPr>
      <w:r>
        <w:rPr>
          <w:b/>
          <w:color w:val="000000" w:themeColor="text1"/>
          <w:sz w:val="28"/>
          <w:szCs w:val="28"/>
        </w:rPr>
        <w:t>10. Методические указания для обучающихся по освоению дисциплины</w:t>
      </w:r>
      <w:bookmarkEnd w:id="23"/>
      <w:bookmarkEnd w:id="24"/>
    </w:p>
    <w:p w:rsidR="007776D7" w:rsidRDefault="00CC18F2">
      <w:pPr>
        <w:keepNext/>
        <w:spacing w:line="360" w:lineRule="auto"/>
        <w:ind w:firstLine="709"/>
        <w:jc w:val="both"/>
        <w:rPr>
          <w:color w:val="000000" w:themeColor="text1"/>
          <w:spacing w:val="1"/>
          <w:sz w:val="28"/>
          <w:szCs w:val="28"/>
        </w:rPr>
      </w:pPr>
      <w:r>
        <w:rPr>
          <w:color w:val="000000" w:themeColor="text1"/>
          <w:spacing w:val="-1"/>
          <w:sz w:val="28"/>
          <w:szCs w:val="28"/>
        </w:rPr>
        <w:t xml:space="preserve">Студентам следует </w:t>
      </w:r>
      <w:r>
        <w:rPr>
          <w:color w:val="000000" w:themeColor="text1"/>
          <w:spacing w:val="4"/>
          <w:sz w:val="28"/>
          <w:szCs w:val="28"/>
        </w:rPr>
        <w:t xml:space="preserve">использовать при подготовке нормативные документы Финансового </w:t>
      </w:r>
      <w:r>
        <w:rPr>
          <w:color w:val="000000" w:themeColor="text1"/>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color w:val="000000" w:themeColor="text1"/>
          <w:spacing w:val="2"/>
          <w:sz w:val="28"/>
          <w:szCs w:val="28"/>
        </w:rPr>
        <w:t>бакалавриата</w:t>
      </w:r>
      <w:proofErr w:type="spellEnd"/>
      <w:r>
        <w:rPr>
          <w:color w:val="000000" w:themeColor="text1"/>
          <w:spacing w:val="2"/>
          <w:sz w:val="28"/>
          <w:szCs w:val="28"/>
        </w:rPr>
        <w:t xml:space="preserve"> и магистратуры в Финансовом университете утвержденных </w:t>
      </w:r>
      <w:hyperlink r:id="rId16">
        <w:r>
          <w:rPr>
            <w:color w:val="000000" w:themeColor="text1"/>
            <w:spacing w:val="1"/>
            <w:sz w:val="28"/>
            <w:szCs w:val="28"/>
          </w:rPr>
          <w:t>Приказом №1040/о от 11 мая 2021 года</w:t>
        </w:r>
      </w:hyperlink>
      <w:r>
        <w:rPr>
          <w:color w:val="000000" w:themeColor="text1"/>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Pr>
          <w:color w:val="000000" w:themeColor="text1"/>
          <w:spacing w:val="1"/>
          <w:sz w:val="28"/>
          <w:szCs w:val="28"/>
        </w:rPr>
        <w:lastRenderedPageBreak/>
        <w:t>Финуниверситета</w:t>
      </w:r>
      <w:proofErr w:type="spellEnd"/>
      <w:r>
        <w:rPr>
          <w:color w:val="000000" w:themeColor="text1"/>
          <w:spacing w:val="1"/>
          <w:sz w:val="28"/>
          <w:szCs w:val="28"/>
        </w:rPr>
        <w:t xml:space="preserve">»; подраздел «Методическая работа» - «Приказы </w:t>
      </w:r>
      <w:proofErr w:type="spellStart"/>
      <w:r>
        <w:rPr>
          <w:color w:val="000000" w:themeColor="text1"/>
          <w:spacing w:val="1"/>
          <w:sz w:val="28"/>
          <w:szCs w:val="28"/>
        </w:rPr>
        <w:t>Финуниверситета</w:t>
      </w:r>
      <w:proofErr w:type="spellEnd"/>
      <w:r>
        <w:rPr>
          <w:color w:val="000000" w:themeColor="text1"/>
          <w:spacing w:val="1"/>
          <w:sz w:val="28"/>
          <w:szCs w:val="28"/>
        </w:rPr>
        <w:t xml:space="preserve">»). </w:t>
      </w:r>
    </w:p>
    <w:p w:rsidR="007776D7" w:rsidRDefault="007776D7">
      <w:pPr>
        <w:keepNext/>
        <w:ind w:firstLine="709"/>
        <w:jc w:val="both"/>
        <w:outlineLvl w:val="0"/>
        <w:rPr>
          <w:b/>
          <w:color w:val="000000" w:themeColor="text1"/>
          <w:sz w:val="28"/>
          <w:szCs w:val="28"/>
        </w:rPr>
      </w:pPr>
    </w:p>
    <w:p w:rsidR="007776D7" w:rsidRDefault="00CC18F2">
      <w:pPr>
        <w:keepNext/>
        <w:ind w:firstLine="709"/>
        <w:jc w:val="both"/>
        <w:outlineLvl w:val="0"/>
        <w:rPr>
          <w:b/>
          <w:color w:val="000000" w:themeColor="text1"/>
          <w:sz w:val="28"/>
          <w:szCs w:val="28"/>
        </w:rPr>
      </w:pPr>
      <w:bookmarkStart w:id="28" w:name="_Toc83116196"/>
      <w:bookmarkStart w:id="29" w:name="_Toc83575416"/>
      <w:r>
        <w:rPr>
          <w:b/>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p>
    <w:p w:rsidR="007776D7" w:rsidRDefault="007776D7">
      <w:pPr>
        <w:pStyle w:val="-11"/>
        <w:widowControl/>
        <w:spacing w:line="360" w:lineRule="auto"/>
        <w:ind w:left="0" w:firstLine="709"/>
        <w:rPr>
          <w:color w:val="000000" w:themeColor="text1"/>
          <w:sz w:val="24"/>
          <w:szCs w:val="24"/>
          <w:lang w:val="ru-RU"/>
        </w:rPr>
      </w:pPr>
    </w:p>
    <w:p w:rsidR="007776D7" w:rsidRDefault="00CC18F2">
      <w:pPr>
        <w:pStyle w:val="-11"/>
        <w:widowControl/>
        <w:ind w:left="0" w:firstLine="708"/>
        <w:jc w:val="both"/>
        <w:rPr>
          <w:b/>
          <w:bCs/>
          <w:color w:val="000000" w:themeColor="text1"/>
          <w:sz w:val="28"/>
          <w:szCs w:val="28"/>
        </w:rPr>
      </w:pPr>
      <w:r>
        <w:rPr>
          <w:b/>
          <w:bCs/>
          <w:color w:val="000000" w:themeColor="text1"/>
          <w:sz w:val="28"/>
          <w:szCs w:val="28"/>
        </w:rPr>
        <w:t xml:space="preserve">Комплект лицензионного программного обеспечения программного обеспечения </w:t>
      </w:r>
    </w:p>
    <w:p w:rsidR="007776D7" w:rsidRDefault="00CC18F2">
      <w:pPr>
        <w:pStyle w:val="Default"/>
        <w:numPr>
          <w:ilvl w:val="0"/>
          <w:numId w:val="2"/>
        </w:numPr>
        <w:spacing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Пакет программ MS </w:t>
      </w:r>
      <w:proofErr w:type="spellStart"/>
      <w:r>
        <w:rPr>
          <w:rFonts w:ascii="Times New Roman" w:hAnsi="Times New Roman" w:cs="Times New Roman"/>
          <w:color w:val="000000" w:themeColor="text1"/>
          <w:sz w:val="28"/>
          <w:szCs w:val="28"/>
        </w:rPr>
        <w:t>Office</w:t>
      </w:r>
      <w:proofErr w:type="spell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iOS</w:t>
      </w:r>
      <w:r>
        <w:rPr>
          <w:rFonts w:ascii="Times New Roman" w:hAnsi="Times New Roman" w:cs="Times New Roman"/>
          <w:color w:val="000000" w:themeColor="text1"/>
          <w:sz w:val="28"/>
          <w:szCs w:val="28"/>
        </w:rPr>
        <w:t>.</w:t>
      </w:r>
    </w:p>
    <w:p w:rsidR="007776D7" w:rsidRDefault="00CC18F2">
      <w:pPr>
        <w:pStyle w:val="-11"/>
        <w:widowControl/>
        <w:numPr>
          <w:ilvl w:val="0"/>
          <w:numId w:val="2"/>
        </w:numPr>
        <w:spacing w:line="360" w:lineRule="auto"/>
        <w:ind w:left="0" w:firstLine="709"/>
        <w:jc w:val="both"/>
        <w:rPr>
          <w:bCs/>
          <w:color w:val="000000" w:themeColor="text1"/>
          <w:sz w:val="28"/>
          <w:szCs w:val="28"/>
        </w:rPr>
      </w:pPr>
      <w:r>
        <w:rPr>
          <w:bCs/>
          <w:color w:val="000000" w:themeColor="text1"/>
          <w:sz w:val="28"/>
          <w:szCs w:val="28"/>
        </w:rPr>
        <w:t xml:space="preserve">Антивирус </w:t>
      </w:r>
      <w:r>
        <w:rPr>
          <w:color w:val="000000" w:themeColor="text1"/>
          <w:sz w:val="28"/>
          <w:szCs w:val="28"/>
          <w:lang w:val="en-US" w:eastAsia="ru-RU"/>
        </w:rPr>
        <w:t>Kaspersky</w:t>
      </w:r>
    </w:p>
    <w:p w:rsidR="007776D7" w:rsidRDefault="00CC18F2">
      <w:pPr>
        <w:pStyle w:val="-11"/>
        <w:widowControl/>
        <w:ind w:left="0" w:firstLine="708"/>
        <w:contextualSpacing/>
        <w:jc w:val="both"/>
        <w:rPr>
          <w:b/>
          <w:bCs/>
          <w:color w:val="000000" w:themeColor="text1"/>
          <w:sz w:val="28"/>
          <w:szCs w:val="28"/>
        </w:rPr>
      </w:pPr>
      <w:r>
        <w:rPr>
          <w:b/>
          <w:bCs/>
          <w:color w:val="000000" w:themeColor="text1"/>
          <w:sz w:val="28"/>
          <w:szCs w:val="28"/>
        </w:rPr>
        <w:t>Современные профессиональные базы данных и информационные справочные системы</w:t>
      </w:r>
    </w:p>
    <w:p w:rsidR="007776D7" w:rsidRDefault="00CC18F2">
      <w:pPr>
        <w:pStyle w:val="-11"/>
        <w:widowControl/>
        <w:numPr>
          <w:ilvl w:val="3"/>
          <w:numId w:val="1"/>
        </w:numPr>
        <w:spacing w:line="360" w:lineRule="auto"/>
        <w:ind w:left="0" w:firstLine="709"/>
        <w:jc w:val="both"/>
        <w:rPr>
          <w:color w:val="000000" w:themeColor="text1"/>
          <w:sz w:val="28"/>
          <w:szCs w:val="28"/>
          <w:lang w:val="ru-RU"/>
        </w:rPr>
      </w:pPr>
      <w:r>
        <w:rPr>
          <w:color w:val="000000" w:themeColor="text1"/>
          <w:sz w:val="28"/>
          <w:szCs w:val="28"/>
        </w:rPr>
        <w:t xml:space="preserve">Информационная система </w:t>
      </w:r>
      <w:r>
        <w:rPr>
          <w:color w:val="000000" w:themeColor="text1"/>
          <w:sz w:val="28"/>
          <w:szCs w:val="28"/>
          <w:lang w:val="en-US"/>
        </w:rPr>
        <w:t>Bloomberg</w:t>
      </w:r>
    </w:p>
    <w:p w:rsidR="007776D7" w:rsidRDefault="00CC18F2">
      <w:pPr>
        <w:pStyle w:val="-11"/>
        <w:widowControl/>
        <w:numPr>
          <w:ilvl w:val="3"/>
          <w:numId w:val="1"/>
        </w:numPr>
        <w:spacing w:line="360" w:lineRule="auto"/>
        <w:ind w:left="0" w:firstLine="709"/>
        <w:jc w:val="both"/>
        <w:rPr>
          <w:color w:val="000000" w:themeColor="text1"/>
          <w:sz w:val="28"/>
          <w:szCs w:val="28"/>
          <w:lang w:val="ru-RU"/>
        </w:rPr>
      </w:pPr>
      <w:r>
        <w:rPr>
          <w:color w:val="000000" w:themeColor="text1"/>
          <w:sz w:val="28"/>
          <w:szCs w:val="28"/>
        </w:rPr>
        <w:t>Информационная система Томсон Рейтер</w:t>
      </w:r>
      <w:r>
        <w:rPr>
          <w:color w:val="000000" w:themeColor="text1"/>
          <w:sz w:val="28"/>
          <w:szCs w:val="28"/>
          <w:lang w:val="ru-RU"/>
        </w:rPr>
        <w:t xml:space="preserve"> (</w:t>
      </w:r>
      <w:proofErr w:type="spellStart"/>
      <w:r>
        <w:rPr>
          <w:color w:val="000000" w:themeColor="text1"/>
          <w:sz w:val="28"/>
          <w:szCs w:val="28"/>
          <w:lang w:val="en-US"/>
        </w:rPr>
        <w:t>Refinitiv</w:t>
      </w:r>
      <w:proofErr w:type="spellEnd"/>
      <w:r>
        <w:rPr>
          <w:color w:val="000000" w:themeColor="text1"/>
          <w:sz w:val="28"/>
          <w:szCs w:val="28"/>
          <w:lang w:val="ru-RU"/>
        </w:rPr>
        <w:t>)</w:t>
      </w:r>
    </w:p>
    <w:p w:rsidR="007776D7" w:rsidRDefault="00CC18F2">
      <w:pPr>
        <w:pStyle w:val="-11"/>
        <w:widowControl/>
        <w:numPr>
          <w:ilvl w:val="3"/>
          <w:numId w:val="1"/>
        </w:numPr>
        <w:spacing w:line="360" w:lineRule="auto"/>
        <w:ind w:left="0" w:firstLine="709"/>
        <w:jc w:val="both"/>
        <w:rPr>
          <w:color w:val="000000" w:themeColor="text1"/>
          <w:sz w:val="28"/>
          <w:szCs w:val="28"/>
          <w:lang w:val="ru-RU"/>
        </w:rPr>
      </w:pPr>
      <w:r>
        <w:rPr>
          <w:color w:val="000000" w:themeColor="text1"/>
          <w:sz w:val="28"/>
          <w:szCs w:val="28"/>
          <w:lang w:val="ru-RU"/>
        </w:rPr>
        <w:t xml:space="preserve"> </w:t>
      </w:r>
      <w:r>
        <w:rPr>
          <w:color w:val="000000" w:themeColor="text1"/>
          <w:sz w:val="28"/>
          <w:szCs w:val="28"/>
        </w:rPr>
        <w:t xml:space="preserve">Информационная система </w:t>
      </w:r>
      <w:r>
        <w:rPr>
          <w:color w:val="000000" w:themeColor="text1"/>
          <w:sz w:val="28"/>
          <w:szCs w:val="28"/>
          <w:lang w:val="en-US"/>
        </w:rPr>
        <w:t>C</w:t>
      </w:r>
      <w:r>
        <w:rPr>
          <w:color w:val="000000" w:themeColor="text1"/>
          <w:sz w:val="28"/>
          <w:szCs w:val="28"/>
        </w:rPr>
        <w:t>ПАРК</w:t>
      </w:r>
    </w:p>
    <w:p w:rsidR="007776D7" w:rsidRDefault="00CC18F2">
      <w:pPr>
        <w:shd w:val="clear" w:color="auto" w:fill="FFFFFF"/>
        <w:tabs>
          <w:tab w:val="left" w:pos="442"/>
        </w:tabs>
        <w:ind w:firstLine="709"/>
        <w:jc w:val="both"/>
        <w:rPr>
          <w:b/>
          <w:bCs/>
          <w:color w:val="000000" w:themeColor="text1"/>
          <w:sz w:val="28"/>
          <w:szCs w:val="28"/>
        </w:rPr>
      </w:pPr>
      <w:r>
        <w:rPr>
          <w:b/>
          <w:bCs/>
          <w:color w:val="000000" w:themeColor="text1"/>
          <w:sz w:val="28"/>
          <w:szCs w:val="28"/>
        </w:rPr>
        <w:t>Сертифицированные программные и аппаратные средства защиты информации</w:t>
      </w:r>
    </w:p>
    <w:p w:rsidR="007776D7" w:rsidRDefault="00CC18F2">
      <w:pPr>
        <w:spacing w:line="360" w:lineRule="auto"/>
        <w:ind w:firstLine="709"/>
        <w:jc w:val="both"/>
        <w:rPr>
          <w:bCs/>
          <w:color w:val="000000" w:themeColor="text1"/>
          <w:sz w:val="28"/>
          <w:szCs w:val="28"/>
        </w:rPr>
      </w:pPr>
      <w:r>
        <w:rPr>
          <w:bCs/>
          <w:color w:val="000000" w:themeColor="text1"/>
          <w:sz w:val="28"/>
          <w:szCs w:val="28"/>
        </w:rPr>
        <w:t>Указанные средства не используются</w:t>
      </w:r>
    </w:p>
    <w:p w:rsidR="007776D7" w:rsidRDefault="007776D7">
      <w:pPr>
        <w:spacing w:line="360" w:lineRule="auto"/>
        <w:ind w:firstLine="709"/>
        <w:jc w:val="both"/>
        <w:outlineLvl w:val="0"/>
        <w:rPr>
          <w:b/>
          <w:bCs/>
          <w:color w:val="000000" w:themeColor="text1"/>
          <w:sz w:val="28"/>
          <w:szCs w:val="28"/>
        </w:rPr>
      </w:pPr>
    </w:p>
    <w:p w:rsidR="007776D7" w:rsidRDefault="00CC18F2">
      <w:pPr>
        <w:spacing w:line="360" w:lineRule="auto"/>
        <w:ind w:firstLine="709"/>
        <w:jc w:val="both"/>
        <w:outlineLvl w:val="0"/>
        <w:rPr>
          <w:b/>
          <w:bCs/>
          <w:color w:val="000000" w:themeColor="text1"/>
          <w:sz w:val="28"/>
          <w:szCs w:val="28"/>
        </w:rPr>
      </w:pPr>
      <w:bookmarkStart w:id="30" w:name="_Toc530752238"/>
      <w:bookmarkStart w:id="31" w:name="_Toc83116197"/>
      <w:bookmarkStart w:id="32" w:name="_Toc83575417"/>
      <w:r>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30"/>
      <w:bookmarkEnd w:id="31"/>
      <w:bookmarkEnd w:id="32"/>
    </w:p>
    <w:p w:rsidR="007776D7" w:rsidRDefault="00CC18F2">
      <w:pPr>
        <w:spacing w:line="360" w:lineRule="auto"/>
        <w:ind w:firstLine="709"/>
        <w:jc w:val="both"/>
        <w:rPr>
          <w:color w:val="000000" w:themeColor="text1"/>
          <w:sz w:val="28"/>
          <w:szCs w:val="28"/>
        </w:rPr>
      </w:pPr>
      <w:r>
        <w:rPr>
          <w:color w:val="000000" w:themeColor="text1"/>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000000" w:themeColor="text1"/>
          <w:sz w:val="28"/>
          <w:szCs w:val="28"/>
          <w:lang w:val="en-US"/>
        </w:rPr>
        <w:t>BOOK</w:t>
      </w:r>
      <w:r>
        <w:rPr>
          <w:color w:val="000000" w:themeColor="text1"/>
          <w:sz w:val="28"/>
          <w:szCs w:val="28"/>
        </w:rPr>
        <w:t>.</w:t>
      </w:r>
      <w:proofErr w:type="spellStart"/>
      <w:r>
        <w:rPr>
          <w:color w:val="000000" w:themeColor="text1"/>
          <w:sz w:val="28"/>
          <w:szCs w:val="28"/>
          <w:lang w:val="en-US"/>
        </w:rPr>
        <w:t>ru</w:t>
      </w:r>
      <w:proofErr w:type="spellEnd"/>
      <w:r>
        <w:rPr>
          <w:color w:val="000000" w:themeColor="text1"/>
          <w:sz w:val="28"/>
          <w:szCs w:val="28"/>
        </w:rPr>
        <w:t xml:space="preserve">, </w:t>
      </w:r>
      <w:proofErr w:type="spellStart"/>
      <w:r>
        <w:rPr>
          <w:color w:val="000000" w:themeColor="text1"/>
          <w:sz w:val="28"/>
          <w:szCs w:val="28"/>
          <w:lang w:val="en-US"/>
        </w:rPr>
        <w:t>Znanium</w:t>
      </w:r>
      <w:proofErr w:type="spellEnd"/>
      <w:r>
        <w:rPr>
          <w:color w:val="000000" w:themeColor="text1"/>
          <w:sz w:val="28"/>
          <w:szCs w:val="28"/>
        </w:rPr>
        <w:t>.</w:t>
      </w:r>
      <w:r>
        <w:rPr>
          <w:color w:val="000000" w:themeColor="text1"/>
          <w:sz w:val="28"/>
          <w:szCs w:val="28"/>
          <w:lang w:val="en-US"/>
        </w:rPr>
        <w:t>com</w:t>
      </w:r>
      <w:r>
        <w:rPr>
          <w:color w:val="000000" w:themeColor="text1"/>
          <w:sz w:val="28"/>
          <w:szCs w:val="28"/>
        </w:rPr>
        <w:t xml:space="preserve">,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Pr>
          <w:color w:val="000000" w:themeColor="text1"/>
          <w:sz w:val="28"/>
          <w:szCs w:val="28"/>
        </w:rPr>
        <w:t xml:space="preserve"> и др.), Интернет-ресурсам. </w:t>
      </w:r>
    </w:p>
    <w:sectPr w:rsidR="007776D7">
      <w:footerReference w:type="default" r:id="rId17"/>
      <w:footerReference w:type="first" r:id="rId18"/>
      <w:pgSz w:w="11906" w:h="16838"/>
      <w:pgMar w:top="1134" w:right="851" w:bottom="1134" w:left="1701"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B02" w:rsidRDefault="00F74B02">
      <w:r>
        <w:separator/>
      </w:r>
    </w:p>
  </w:endnote>
  <w:endnote w:type="continuationSeparator" w:id="0">
    <w:p w:rsidR="00F74B02" w:rsidRDefault="00F7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Times New Roman,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2114251398"/>
      <w:docPartObj>
        <w:docPartGallery w:val="AutoText"/>
      </w:docPartObj>
    </w:sdtPr>
    <w:sdtEndPr/>
    <w:sdtContent>
      <w:p w:rsidR="007776D7" w:rsidRDefault="00CC18F2">
        <w:pPr>
          <w:pStyle w:val="af9"/>
          <w:jc w:val="center"/>
          <w:rPr>
            <w:rStyle w:val="a5"/>
          </w:rPr>
        </w:pPr>
        <w:r>
          <w:rPr>
            <w:rStyle w:val="a5"/>
          </w:rPr>
          <w:fldChar w:fldCharType="begin"/>
        </w:r>
        <w:r>
          <w:rPr>
            <w:rStyle w:val="a5"/>
          </w:rPr>
          <w:instrText>PAGE</w:instrText>
        </w:r>
        <w:r>
          <w:rPr>
            <w:rStyle w:val="a5"/>
          </w:rPr>
          <w:fldChar w:fldCharType="separate"/>
        </w:r>
        <w:r w:rsidR="009175AD">
          <w:rPr>
            <w:rStyle w:val="a5"/>
            <w:noProof/>
          </w:rPr>
          <w:t>3</w:t>
        </w:r>
        <w:r>
          <w:rPr>
            <w:rStyle w:val="a5"/>
          </w:rPr>
          <w:fldChar w:fldCharType="end"/>
        </w:r>
      </w:p>
      <w:p w:rsidR="007776D7" w:rsidRDefault="007776D7">
        <w:pPr>
          <w:pStyle w:val="af9"/>
        </w:pPr>
      </w:p>
      <w:p w:rsidR="007776D7" w:rsidRDefault="00F74B02"/>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6D7" w:rsidRDefault="007776D7">
    <w:pPr>
      <w:pStyle w:val="af9"/>
      <w:jc w:val="center"/>
    </w:pPr>
  </w:p>
  <w:p w:rsidR="007776D7" w:rsidRDefault="007776D7">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5131982"/>
      <w:docPartObj>
        <w:docPartGallery w:val="Page Numbers (Bottom of Page)"/>
        <w:docPartUnique/>
      </w:docPartObj>
    </w:sdtPr>
    <w:sdtEndPr/>
    <w:sdtContent>
      <w:p w:rsidR="007776D7" w:rsidRDefault="00CC18F2">
        <w:pPr>
          <w:pStyle w:val="af9"/>
          <w:jc w:val="center"/>
        </w:pPr>
        <w:r>
          <w:fldChar w:fldCharType="begin"/>
        </w:r>
        <w:r>
          <w:instrText>PAGE</w:instrText>
        </w:r>
        <w:r>
          <w:fldChar w:fldCharType="separate"/>
        </w:r>
        <w:r w:rsidR="009175AD">
          <w:rPr>
            <w:noProof/>
          </w:rPr>
          <w:t>14</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750296"/>
      <w:docPartObj>
        <w:docPartGallery w:val="Page Numbers (Bottom of Page)"/>
        <w:docPartUnique/>
      </w:docPartObj>
    </w:sdtPr>
    <w:sdtEndPr/>
    <w:sdtContent>
      <w:p w:rsidR="007776D7" w:rsidRDefault="00CC18F2">
        <w:pPr>
          <w:pStyle w:val="af9"/>
          <w:jc w:val="center"/>
        </w:pPr>
        <w:r>
          <w:fldChar w:fldCharType="begin"/>
        </w:r>
        <w:r>
          <w:instrText>PAGE</w:instrText>
        </w:r>
        <w:r>
          <w:fldChar w:fldCharType="separate"/>
        </w:r>
        <w:r w:rsidR="009175AD">
          <w:rPr>
            <w:noProof/>
          </w:rPr>
          <w:t>4</w:t>
        </w:r>
        <w:r>
          <w:fldChar w:fldCharType="end"/>
        </w:r>
      </w:p>
    </w:sdtContent>
  </w:sdt>
  <w:p w:rsidR="007776D7" w:rsidRDefault="007776D7">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999185"/>
      <w:docPartObj>
        <w:docPartGallery w:val="AutoText"/>
      </w:docPartObj>
    </w:sdtPr>
    <w:sdtEndPr/>
    <w:sdtContent>
      <w:p w:rsidR="007776D7" w:rsidRDefault="00CC18F2">
        <w:pPr>
          <w:pStyle w:val="af9"/>
          <w:jc w:val="center"/>
        </w:pPr>
        <w:r>
          <w:rPr>
            <w:rStyle w:val="a5"/>
          </w:rPr>
          <w:fldChar w:fldCharType="begin"/>
        </w:r>
        <w:r>
          <w:rPr>
            <w:rStyle w:val="a5"/>
          </w:rPr>
          <w:instrText>PAGE</w:instrText>
        </w:r>
        <w:r>
          <w:rPr>
            <w:rStyle w:val="a5"/>
          </w:rPr>
          <w:fldChar w:fldCharType="separate"/>
        </w:r>
        <w:r w:rsidR="009175AD">
          <w:rPr>
            <w:rStyle w:val="a5"/>
            <w:noProof/>
          </w:rPr>
          <w:t>17</w:t>
        </w:r>
        <w:r>
          <w:rPr>
            <w:rStyle w:val="a5"/>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900461"/>
      <w:docPartObj>
        <w:docPartGallery w:val="Page Numbers (Bottom of Page)"/>
        <w:docPartUnique/>
      </w:docPartObj>
    </w:sdtPr>
    <w:sdtEndPr/>
    <w:sdtContent>
      <w:p w:rsidR="007776D7" w:rsidRDefault="00CC18F2">
        <w:pPr>
          <w:pStyle w:val="af9"/>
          <w:jc w:val="center"/>
        </w:pPr>
        <w:r>
          <w:fldChar w:fldCharType="begin"/>
        </w:r>
        <w:r>
          <w:instrText>PAGE</w:instrText>
        </w:r>
        <w:r>
          <w:fldChar w:fldCharType="separate"/>
        </w:r>
        <w:r w:rsidR="009175AD">
          <w:rPr>
            <w:noProof/>
          </w:rPr>
          <w:t>15</w:t>
        </w:r>
        <w:r>
          <w:fldChar w:fldCharType="end"/>
        </w:r>
      </w:p>
    </w:sdtContent>
  </w:sdt>
  <w:p w:rsidR="007776D7" w:rsidRDefault="007776D7">
    <w:pPr>
      <w:pStyle w:val="af9"/>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239474"/>
      <w:docPartObj>
        <w:docPartGallery w:val="Page Numbers (Bottom of Page)"/>
        <w:docPartUnique/>
      </w:docPartObj>
    </w:sdtPr>
    <w:sdtEndPr/>
    <w:sdtContent>
      <w:p w:rsidR="007776D7" w:rsidRDefault="00CC18F2">
        <w:pPr>
          <w:pStyle w:val="af9"/>
          <w:jc w:val="center"/>
        </w:pPr>
        <w:r>
          <w:fldChar w:fldCharType="begin"/>
        </w:r>
        <w:r>
          <w:instrText>PAGE</w:instrText>
        </w:r>
        <w:r>
          <w:fldChar w:fldCharType="separate"/>
        </w:r>
        <w:r w:rsidR="009175AD">
          <w:rPr>
            <w:noProof/>
          </w:rPr>
          <w:t>21</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292145"/>
      <w:docPartObj>
        <w:docPartGallery w:val="Page Numbers (Bottom of Page)"/>
        <w:docPartUnique/>
      </w:docPartObj>
    </w:sdtPr>
    <w:sdtEndPr/>
    <w:sdtContent>
      <w:p w:rsidR="007776D7" w:rsidRDefault="00CC18F2">
        <w:pPr>
          <w:pStyle w:val="af9"/>
          <w:jc w:val="center"/>
        </w:pPr>
        <w:r>
          <w:fldChar w:fldCharType="begin"/>
        </w:r>
        <w:r>
          <w:instrText>PAGE</w:instrText>
        </w:r>
        <w:r>
          <w:fldChar w:fldCharType="separate"/>
        </w:r>
        <w:r w:rsidR="009175AD">
          <w:rPr>
            <w:noProof/>
          </w:rPr>
          <w:t>18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B02" w:rsidRDefault="00F74B02">
      <w:r>
        <w:separator/>
      </w:r>
    </w:p>
  </w:footnote>
  <w:footnote w:type="continuationSeparator" w:id="0">
    <w:p w:rsidR="00F74B02" w:rsidRDefault="00F74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A7AC1"/>
    <w:multiLevelType w:val="multilevel"/>
    <w:tmpl w:val="FC0059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E2E68BB"/>
    <w:multiLevelType w:val="multilevel"/>
    <w:tmpl w:val="2C9CB25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A952F81"/>
    <w:multiLevelType w:val="multilevel"/>
    <w:tmpl w:val="648CD3D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3BDB0205"/>
    <w:multiLevelType w:val="multilevel"/>
    <w:tmpl w:val="63E602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C1A6B88"/>
    <w:multiLevelType w:val="hybridMultilevel"/>
    <w:tmpl w:val="FFB675D6"/>
    <w:lvl w:ilvl="0" w:tplc="1ABCE0B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EAF10A4"/>
    <w:multiLevelType w:val="multilevel"/>
    <w:tmpl w:val="3D5EB3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6D7"/>
    <w:rsid w:val="007776D7"/>
    <w:rsid w:val="009175AD"/>
    <w:rsid w:val="009D4727"/>
    <w:rsid w:val="00CC18F2"/>
    <w:rsid w:val="00F74B02"/>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D5584"/>
  <w15:docId w15:val="{563F261A-2E03-4146-A567-9FC553DD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AD"/>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basedOn w:val="a0"/>
    <w:uiPriority w:val="99"/>
    <w:semiHidden/>
    <w:unhideWhenUsed/>
    <w:qFormat/>
    <w:rPr>
      <w:color w:val="954F72" w:themeColor="followedHyperlink"/>
      <w:u w:val="single"/>
    </w:rPr>
  </w:style>
  <w:style w:type="character" w:customStyle="1" w:styleId="a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uiPriority w:val="99"/>
    <w:rPr>
      <w:color w:val="0000FF"/>
      <w:u w:val="single"/>
    </w:rPr>
  </w:style>
  <w:style w:type="character" w:styleId="a5">
    <w:name w:val="page number"/>
    <w:basedOn w:val="a0"/>
    <w:uiPriority w:val="99"/>
    <w:semiHidden/>
    <w:unhideWhenUsed/>
    <w:qFormat/>
  </w:style>
  <w:style w:type="character" w:customStyle="1" w:styleId="a6">
    <w:name w:val="Абзац списка Знак"/>
    <w:uiPriority w:val="34"/>
    <w:qFormat/>
    <w:locked/>
    <w:rPr>
      <w:rFonts w:ascii="Times New Roman" w:eastAsia="Times New Roman" w:hAnsi="Times New Roman" w:cs="Times New Roman"/>
      <w:lang w:eastAsia="zh-CN"/>
    </w:rPr>
  </w:style>
  <w:style w:type="character" w:customStyle="1" w:styleId="a7">
    <w:name w:val="Верхний колонтитул Знак"/>
    <w:basedOn w:val="a0"/>
    <w:uiPriority w:val="99"/>
    <w:qFormat/>
    <w:rPr>
      <w:rFonts w:ascii="Times New Roman" w:eastAsia="Times New Roman" w:hAnsi="Times New Roman" w:cs="Times New Roman"/>
      <w:lang w:eastAsia="zh-CN"/>
    </w:rPr>
  </w:style>
  <w:style w:type="character" w:customStyle="1" w:styleId="a8">
    <w:name w:val="Нижний колонтитул Знак"/>
    <w:basedOn w:val="a0"/>
    <w:uiPriority w:val="99"/>
    <w:qFormat/>
    <w:rPr>
      <w:rFonts w:ascii="Times New Roman" w:eastAsia="Times New Roman" w:hAnsi="Times New Roman" w:cs="Times New Roman"/>
      <w:lang w:eastAsia="zh-CN"/>
    </w:rPr>
  </w:style>
  <w:style w:type="character" w:customStyle="1" w:styleId="a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a">
    <w:name w:val="Заголовок Знак"/>
    <w:basedOn w:val="a0"/>
    <w:qFormat/>
    <w:rPr>
      <w:rFonts w:ascii="Times New Roman" w:eastAsia="Times New Roman" w:hAnsi="Times New Roman" w:cs="Times New Roman"/>
      <w:b/>
      <w:sz w:val="28"/>
      <w:szCs w:val="20"/>
      <w:lang w:eastAsia="ru-RU"/>
    </w:rPr>
  </w:style>
  <w:style w:type="character" w:customStyle="1" w:styleId="a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qFormat/>
    <w:rsid w:val="00F517DB"/>
    <w:rPr>
      <w:color w:val="605E5C"/>
      <w:shd w:val="clear" w:color="auto" w:fill="E1DFDD"/>
    </w:rPr>
  </w:style>
  <w:style w:type="character" w:styleId="ac">
    <w:name w:val="annotation reference"/>
    <w:basedOn w:val="a0"/>
    <w:uiPriority w:val="99"/>
    <w:semiHidden/>
    <w:unhideWhenUsed/>
    <w:qFormat/>
    <w:rsid w:val="005C4463"/>
    <w:rPr>
      <w:sz w:val="16"/>
      <w:szCs w:val="16"/>
    </w:rPr>
  </w:style>
  <w:style w:type="character" w:customStyle="1" w:styleId="ad">
    <w:name w:val="Текст примечания Знак"/>
    <w:basedOn w:val="a0"/>
    <w:uiPriority w:val="99"/>
    <w:semiHidden/>
    <w:qFormat/>
    <w:rsid w:val="005C4463"/>
    <w:rPr>
      <w:rFonts w:ascii="Times New Roman" w:eastAsia="Times New Roman" w:hAnsi="Times New Roman" w:cs="Times New Roman"/>
      <w:lang w:eastAsia="zh-CN"/>
    </w:rPr>
  </w:style>
  <w:style w:type="character" w:customStyle="1" w:styleId="ae">
    <w:name w:val="Тема примечания Знак"/>
    <w:basedOn w:val="ad"/>
    <w:uiPriority w:val="99"/>
    <w:semiHidden/>
    <w:qFormat/>
    <w:rsid w:val="005C4463"/>
    <w:rPr>
      <w:rFonts w:ascii="Times New Roman" w:eastAsia="Times New Roman" w:hAnsi="Times New Roman" w:cs="Times New Roman"/>
      <w:b/>
      <w:bCs/>
      <w:lang w:eastAsia="zh-CN"/>
    </w:rPr>
  </w:style>
  <w:style w:type="character" w:customStyle="1" w:styleId="af">
    <w:name w:val="Текст выноски Знак"/>
    <w:basedOn w:val="a0"/>
    <w:uiPriority w:val="99"/>
    <w:semiHidden/>
    <w:qFormat/>
    <w:rsid w:val="00D772B0"/>
    <w:rPr>
      <w:rFonts w:ascii="Segoe UI" w:eastAsia="Times New Roman" w:hAnsi="Segoe UI" w:cs="Segoe UI"/>
      <w:sz w:val="18"/>
      <w:szCs w:val="18"/>
      <w:lang w:eastAsia="zh-CN"/>
    </w:rPr>
  </w:style>
  <w:style w:type="character" w:customStyle="1" w:styleId="-1">
    <w:name w:val="Цветной список - Акцент 1 Знак"/>
    <w:uiPriority w:val="34"/>
    <w:qFormat/>
    <w:rsid w:val="002430EC"/>
    <w:rPr>
      <w:rFonts w:ascii="Times New Roman" w:eastAsia="Times New Roman" w:hAnsi="Times New Roman" w:cs="Times New Roman"/>
      <w:lang w:val="x-none" w:eastAsia="x-none"/>
    </w:rPr>
  </w:style>
  <w:style w:type="character" w:customStyle="1" w:styleId="af0">
    <w:name w:val="Гипертекстовая ссылка"/>
    <w:basedOn w:val="a0"/>
    <w:uiPriority w:val="99"/>
    <w:qFormat/>
    <w:rsid w:val="00963C6D"/>
    <w:rPr>
      <w:color w:val="106BBE"/>
    </w:rPr>
  </w:style>
  <w:style w:type="character" w:customStyle="1" w:styleId="3">
    <w:name w:val="Неразрешенное упоминание3"/>
    <w:basedOn w:val="a0"/>
    <w:uiPriority w:val="99"/>
    <w:semiHidden/>
    <w:unhideWhenUsed/>
    <w:qFormat/>
    <w:rsid w:val="00135609"/>
    <w:rPr>
      <w:color w:val="605E5C"/>
      <w:shd w:val="clear" w:color="auto" w:fill="E1DFDD"/>
    </w:rPr>
  </w:style>
  <w:style w:type="character" w:customStyle="1" w:styleId="4">
    <w:name w:val="Неразрешенное упоминание4"/>
    <w:basedOn w:val="a0"/>
    <w:uiPriority w:val="99"/>
    <w:semiHidden/>
    <w:unhideWhenUsed/>
    <w:qFormat/>
    <w:rsid w:val="006213B9"/>
    <w:rPr>
      <w:color w:val="605E5C"/>
      <w:shd w:val="clear" w:color="auto" w:fill="E1DFDD"/>
    </w:rPr>
  </w:style>
  <w:style w:type="paragraph" w:styleId="af1">
    <w:name w:val="Title"/>
    <w:basedOn w:val="a"/>
    <w:next w:val="af2"/>
    <w:qFormat/>
    <w:pPr>
      <w:jc w:val="center"/>
    </w:pPr>
    <w:rPr>
      <w:b/>
      <w:sz w:val="28"/>
      <w:szCs w:val="20"/>
    </w:rPr>
  </w:style>
  <w:style w:type="paragraph" w:styleId="af2">
    <w:name w:val="Body Text"/>
    <w:basedOn w:val="a"/>
    <w:qFormat/>
    <w:pPr>
      <w:jc w:val="both"/>
    </w:pPr>
    <w:rPr>
      <w:sz w:val="28"/>
      <w:szCs w:val="20"/>
    </w:r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rPr>
  </w:style>
  <w:style w:type="paragraph" w:styleId="af5">
    <w:name w:val="index heading"/>
    <w:basedOn w:val="a"/>
    <w:qFormat/>
    <w:pPr>
      <w:suppressLineNumbers/>
    </w:pPr>
    <w:rPr>
      <w:rFonts w:ascii="PT Astra Serif" w:hAnsi="PT Astra Serif" w:cs="Noto Sans Devanagari"/>
    </w:rPr>
  </w:style>
  <w:style w:type="paragraph" w:styleId="af6">
    <w:name w:val="footnote text"/>
    <w:basedOn w:val="a"/>
    <w:rPr>
      <w:sz w:val="20"/>
      <w:szCs w:val="20"/>
    </w:rPr>
  </w:style>
  <w:style w:type="paragraph" w:customStyle="1" w:styleId="af7">
    <w:name w:val="Верхний и нижний колонтитулы"/>
    <w:basedOn w:val="a"/>
    <w:qFormat/>
  </w:style>
  <w:style w:type="paragraph" w:styleId="af8">
    <w:name w:val="header"/>
    <w:basedOn w:val="a"/>
    <w:uiPriority w:val="99"/>
    <w:unhideWhenUsed/>
    <w:pPr>
      <w:tabs>
        <w:tab w:val="center" w:pos="4677"/>
        <w:tab w:val="right" w:pos="9355"/>
      </w:tabs>
    </w:pPr>
    <w:rPr>
      <w:lang w:eastAsia="zh-CN"/>
    </w:rPr>
  </w:style>
  <w:style w:type="paragraph" w:styleId="af9">
    <w:name w:val="footer"/>
    <w:basedOn w:val="a"/>
    <w:uiPriority w:val="99"/>
    <w:unhideWhenUsed/>
    <w:qFormat/>
    <w:pPr>
      <w:tabs>
        <w:tab w:val="center" w:pos="4677"/>
        <w:tab w:val="right" w:pos="9355"/>
      </w:tabs>
    </w:pPr>
    <w:rPr>
      <w:lang w:eastAsia="zh-CN"/>
    </w:rPr>
  </w:style>
  <w:style w:type="paragraph" w:styleId="afa">
    <w:name w:val="Normal (Web)"/>
    <w:basedOn w:val="a"/>
    <w:uiPriority w:val="99"/>
    <w:unhideWhenUsed/>
    <w:qFormat/>
    <w:pPr>
      <w:spacing w:beforeAutospacing="1" w:afterAutospacing="1"/>
    </w:pPr>
    <w:rPr>
      <w:lang w:eastAsia="zh-CN"/>
    </w:rPr>
  </w:style>
  <w:style w:type="paragraph" w:customStyle="1" w:styleId="12">
    <w:name w:val="Обычный1"/>
    <w:qFormat/>
    <w:pPr>
      <w:ind w:firstLine="709"/>
      <w:jc w:val="both"/>
    </w:pPr>
    <w:rPr>
      <w:rFonts w:ascii="Times New Roman" w:eastAsia="Times New Roman" w:hAnsi="Times New Roman" w:cs="Times New Roman"/>
      <w:sz w:val="28"/>
    </w:rPr>
  </w:style>
  <w:style w:type="paragraph" w:styleId="afb">
    <w:name w:val="List Paragraph"/>
    <w:basedOn w:val="a"/>
    <w:uiPriority w:val="34"/>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3">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c">
    <w:name w:val="annotation text"/>
    <w:basedOn w:val="a"/>
    <w:uiPriority w:val="99"/>
    <w:semiHidden/>
    <w:unhideWhenUsed/>
    <w:qFormat/>
    <w:rsid w:val="005C4463"/>
    <w:rPr>
      <w:sz w:val="20"/>
      <w:szCs w:val="20"/>
      <w:lang w:eastAsia="zh-CN"/>
    </w:rPr>
  </w:style>
  <w:style w:type="paragraph" w:styleId="afd">
    <w:name w:val="annotation subject"/>
    <w:basedOn w:val="afc"/>
    <w:next w:val="afc"/>
    <w:uiPriority w:val="99"/>
    <w:semiHidden/>
    <w:unhideWhenUsed/>
    <w:qFormat/>
    <w:rsid w:val="005C4463"/>
    <w:rPr>
      <w:b/>
      <w:bCs/>
    </w:rPr>
  </w:style>
  <w:style w:type="paragraph" w:styleId="afe">
    <w:name w:val="Balloon Text"/>
    <w:basedOn w:val="a"/>
    <w:uiPriority w:val="99"/>
    <w:semiHidden/>
    <w:unhideWhenUsed/>
    <w:qFormat/>
    <w:rsid w:val="00D772B0"/>
    <w:rPr>
      <w:rFonts w:ascii="Segoe UI" w:hAnsi="Segoe UI" w:cs="Segoe UI"/>
      <w:sz w:val="18"/>
      <w:szCs w:val="18"/>
      <w:lang w:eastAsia="zh-CN"/>
    </w:rPr>
  </w:style>
  <w:style w:type="paragraph" w:customStyle="1" w:styleId="-11">
    <w:name w:val="Цветной список - Акцент 11"/>
    <w:basedOn w:val="a"/>
    <w:uiPriority w:val="34"/>
    <w:qFormat/>
    <w:rsid w:val="002430EC"/>
    <w:pPr>
      <w:widowControl w:val="0"/>
      <w:ind w:left="708"/>
    </w:pPr>
    <w:rPr>
      <w:sz w:val="20"/>
      <w:szCs w:val="20"/>
      <w:lang w:val="x-none" w:eastAsia="x-none"/>
    </w:rPr>
  </w:style>
  <w:style w:type="paragraph" w:customStyle="1" w:styleId="14">
    <w:name w:val="Заголовок1"/>
    <w:basedOn w:val="a"/>
    <w:qFormat/>
    <w:rsid w:val="00A973F0"/>
    <w:pPr>
      <w:jc w:val="center"/>
    </w:pPr>
    <w:rPr>
      <w:b/>
      <w:sz w:val="28"/>
      <w:szCs w:val="20"/>
      <w:lang w:val="x-none"/>
    </w:rPr>
  </w:style>
  <w:style w:type="paragraph" w:customStyle="1" w:styleId="western">
    <w:name w:val="western"/>
    <w:basedOn w:val="a"/>
    <w:qFormat/>
    <w:rsid w:val="00DA1DB3"/>
    <w:pPr>
      <w:suppressAutoHyphens w:val="0"/>
      <w:spacing w:beforeAutospacing="1"/>
      <w:jc w:val="both"/>
    </w:pPr>
    <w:rPr>
      <w:sz w:val="28"/>
      <w:szCs w:val="28"/>
    </w:rPr>
  </w:style>
  <w:style w:type="table" w:styleId="af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rsid w:val="009175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onlinelibrary.wiley.com/"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DC2C1-5E31-4B7C-AAEB-714AC43F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7068</Words>
  <Characters>40293</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Савина Наталья Викторовна</dc:creator>
  <dc:description/>
  <cp:lastModifiedBy>Молчанова Алла Владиславовна</cp:lastModifiedBy>
  <cp:revision>3</cp:revision>
  <cp:lastPrinted>2024-06-21T14:30:00Z</cp:lastPrinted>
  <dcterms:created xsi:type="dcterms:W3CDTF">2024-07-01T07:24:00Z</dcterms:created>
  <dcterms:modified xsi:type="dcterms:W3CDTF">2024-07-01T08:14:00Z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